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01A5F" w14:textId="77777777" w:rsidR="00420385" w:rsidRPr="0000067F" w:rsidRDefault="00420385" w:rsidP="00420385">
      <w:pPr>
        <w:tabs>
          <w:tab w:val="left" w:pos="567"/>
        </w:tabs>
        <w:ind w:right="-306"/>
        <w:contextualSpacing/>
        <w:jc w:val="center"/>
        <w:rPr>
          <w:rFonts w:ascii="Trebuchet MS" w:hAnsi="Trebuchet MS" w:cs="Arial"/>
          <w:b/>
          <w:bCs/>
          <w:sz w:val="22"/>
          <w:szCs w:val="22"/>
        </w:rPr>
      </w:pPr>
      <w:r w:rsidRPr="0000067F">
        <w:rPr>
          <w:rFonts w:ascii="Trebuchet MS" w:hAnsi="Trebuchet MS" w:cs="Arial"/>
          <w:b/>
          <w:bCs/>
          <w:sz w:val="22"/>
          <w:szCs w:val="22"/>
        </w:rPr>
        <w:t>SCHEDULE OF CONDITIONS</w:t>
      </w:r>
    </w:p>
    <w:p w14:paraId="6D67BE51" w14:textId="77777777" w:rsidR="0000067F" w:rsidRPr="0000067F" w:rsidRDefault="0000067F" w:rsidP="0000067F">
      <w:pPr>
        <w:tabs>
          <w:tab w:val="left" w:pos="567"/>
        </w:tabs>
        <w:ind w:right="-330"/>
        <w:contextualSpacing/>
        <w:rPr>
          <w:rFonts w:ascii="Trebuchet MS" w:hAnsi="Trebuchet MS" w:cs="Arial"/>
          <w:b/>
          <w:sz w:val="22"/>
          <w:szCs w:val="22"/>
        </w:rPr>
      </w:pPr>
    </w:p>
    <w:p w14:paraId="3FFD158C" w14:textId="3CBD974B" w:rsidR="0000067F" w:rsidRPr="0000067F" w:rsidRDefault="0000067F" w:rsidP="0000067F">
      <w:pPr>
        <w:tabs>
          <w:tab w:val="left" w:pos="567"/>
          <w:tab w:val="left" w:pos="8505"/>
        </w:tabs>
        <w:ind w:right="-330"/>
        <w:contextualSpacing/>
        <w:jc w:val="center"/>
        <w:rPr>
          <w:rFonts w:ascii="Trebuchet MS" w:hAnsi="Trebuchet MS" w:cs="Arial"/>
          <w:b/>
          <w:sz w:val="22"/>
          <w:szCs w:val="22"/>
        </w:rPr>
      </w:pPr>
      <w:r w:rsidRPr="0000067F">
        <w:rPr>
          <w:rFonts w:ascii="Trebuchet MS" w:hAnsi="Trebuchet MS" w:cs="Arial"/>
          <w:b/>
          <w:sz w:val="22"/>
          <w:szCs w:val="22"/>
        </w:rPr>
        <w:t>OPERATIONAL WORK</w:t>
      </w:r>
    </w:p>
    <w:p w14:paraId="6B3079E4" w14:textId="4FD673CC" w:rsidR="0000067F" w:rsidRPr="0000067F" w:rsidRDefault="0000067F" w:rsidP="0000067F">
      <w:pPr>
        <w:tabs>
          <w:tab w:val="left" w:pos="567"/>
        </w:tabs>
        <w:ind w:right="-330"/>
        <w:contextualSpacing/>
        <w:jc w:val="center"/>
        <w:rPr>
          <w:rFonts w:ascii="Trebuchet MS" w:hAnsi="Trebuchet MS" w:cs="Arial"/>
          <w:b/>
          <w:color w:val="0000FF"/>
          <w:sz w:val="22"/>
          <w:szCs w:val="22"/>
        </w:rPr>
      </w:pPr>
      <w:r w:rsidRPr="0000067F">
        <w:rPr>
          <w:rFonts w:ascii="Trebuchet MS" w:hAnsi="Trebuchet MS" w:cs="Arial"/>
          <w:b/>
          <w:color w:val="0000FF"/>
          <w:sz w:val="22"/>
          <w:szCs w:val="22"/>
        </w:rPr>
        <w:t>Descriptio</w:t>
      </w:r>
      <w:r w:rsidR="00A82D1F">
        <w:rPr>
          <w:rFonts w:ascii="Trebuchet MS" w:hAnsi="Trebuchet MS" w:cs="Arial"/>
          <w:b/>
          <w:color w:val="0000FF"/>
          <w:sz w:val="22"/>
          <w:szCs w:val="22"/>
        </w:rPr>
        <w:t>n</w:t>
      </w:r>
      <w:r w:rsidRPr="0000067F">
        <w:rPr>
          <w:rFonts w:ascii="Trebuchet MS" w:hAnsi="Trebuchet MS" w:cs="Arial"/>
          <w:b/>
          <w:color w:val="0000FF"/>
          <w:sz w:val="22"/>
          <w:szCs w:val="22"/>
        </w:rPr>
        <w:t xml:space="preserve"> (I.e. Higher Impact Advertising Device – Digital Billboard) </w:t>
      </w:r>
    </w:p>
    <w:p w14:paraId="3DC11E75" w14:textId="77777777" w:rsidR="0000067F" w:rsidRPr="0000067F" w:rsidRDefault="0000067F" w:rsidP="0000067F">
      <w:pPr>
        <w:tabs>
          <w:tab w:val="left" w:pos="567"/>
        </w:tabs>
        <w:ind w:right="-330"/>
        <w:contextualSpacing/>
        <w:jc w:val="center"/>
        <w:rPr>
          <w:rFonts w:ascii="Trebuchet MS" w:hAnsi="Trebuchet MS" w:cs="Arial"/>
          <w:b/>
          <w:sz w:val="22"/>
          <w:szCs w:val="22"/>
        </w:rPr>
      </w:pPr>
    </w:p>
    <w:p w14:paraId="34BA4772" w14:textId="77777777" w:rsidR="0000067F" w:rsidRPr="0000067F" w:rsidRDefault="0000067F" w:rsidP="0000067F">
      <w:pPr>
        <w:ind w:left="567" w:hanging="567"/>
        <w:contextualSpacing/>
        <w:rPr>
          <w:rFonts w:ascii="Trebuchet MS" w:hAnsi="Trebuchet MS" w:cs="Arial"/>
          <w:b/>
          <w:sz w:val="22"/>
          <w:szCs w:val="22"/>
        </w:rPr>
      </w:pPr>
      <w:r w:rsidRPr="0000067F">
        <w:rPr>
          <w:rFonts w:ascii="Trebuchet MS" w:hAnsi="Trebuchet MS" w:cs="Arial"/>
          <w:b/>
          <w:sz w:val="22"/>
          <w:szCs w:val="22"/>
        </w:rPr>
        <w:t>1.</w:t>
      </w:r>
      <w:r w:rsidRPr="0000067F">
        <w:rPr>
          <w:rFonts w:ascii="Trebuchet MS" w:hAnsi="Trebuchet MS" w:cs="Arial"/>
          <w:b/>
          <w:sz w:val="22"/>
          <w:szCs w:val="22"/>
        </w:rPr>
        <w:tab/>
        <w:t xml:space="preserve">Approved Plans </w:t>
      </w:r>
    </w:p>
    <w:p w14:paraId="6953AB31" w14:textId="77777777" w:rsidR="0000067F" w:rsidRPr="0000067F" w:rsidRDefault="0000067F" w:rsidP="0000067F">
      <w:pPr>
        <w:ind w:left="567" w:hanging="567"/>
        <w:contextualSpacing/>
        <w:rPr>
          <w:rFonts w:ascii="Trebuchet MS" w:hAnsi="Trebuchet MS" w:cs="Arial"/>
          <w:b/>
          <w:sz w:val="22"/>
          <w:szCs w:val="22"/>
        </w:rPr>
      </w:pPr>
    </w:p>
    <w:p w14:paraId="49DB5B48" w14:textId="77777777" w:rsidR="0000067F" w:rsidRPr="0000067F" w:rsidRDefault="0000067F" w:rsidP="0000067F">
      <w:pPr>
        <w:shd w:val="clear" w:color="auto" w:fill="D9D9D9" w:themeFill="background1" w:themeFillShade="D9"/>
        <w:ind w:left="567" w:right="-22"/>
        <w:rPr>
          <w:rFonts w:ascii="Trebuchet MS" w:hAnsi="Trebuchet MS" w:cs="Arial"/>
          <w:b/>
          <w:bCs/>
          <w:sz w:val="22"/>
          <w:szCs w:val="22"/>
        </w:rPr>
      </w:pPr>
      <w:r w:rsidRPr="0000067F">
        <w:rPr>
          <w:rFonts w:ascii="Trebuchet MS" w:hAnsi="Trebuchet MS" w:cs="Arial"/>
          <w:b/>
          <w:bCs/>
          <w:sz w:val="22"/>
          <w:szCs w:val="22"/>
        </w:rPr>
        <w:t>Condition</w:t>
      </w:r>
    </w:p>
    <w:p w14:paraId="7F49A2E2" w14:textId="77777777" w:rsidR="0000067F" w:rsidRPr="0000067F" w:rsidRDefault="0000067F" w:rsidP="0000067F">
      <w:pPr>
        <w:tabs>
          <w:tab w:val="left" w:pos="1134"/>
        </w:tabs>
        <w:ind w:left="567"/>
        <w:contextualSpacing/>
        <w:rPr>
          <w:rFonts w:ascii="Trebuchet MS" w:hAnsi="Trebuchet MS" w:cs="Arial"/>
          <w:sz w:val="22"/>
          <w:szCs w:val="22"/>
        </w:rPr>
      </w:pPr>
      <w:r w:rsidRPr="0000067F">
        <w:rPr>
          <w:rFonts w:ascii="Trebuchet MS" w:hAnsi="Trebuchet MS" w:cs="Arial"/>
          <w:sz w:val="22"/>
          <w:szCs w:val="22"/>
        </w:rPr>
        <w:t xml:space="preserve">The development must generally comply with the plan(s) referenced in the table below and attached which forms part of this approval, unless otherwise specified by any condition of this approval. </w:t>
      </w:r>
    </w:p>
    <w:p w14:paraId="46FAAE1D" w14:textId="77777777" w:rsidR="0000067F" w:rsidRPr="0000067F" w:rsidRDefault="0000067F" w:rsidP="0000067F">
      <w:pPr>
        <w:ind w:left="1134" w:hanging="567"/>
        <w:contextualSpacing/>
        <w:rPr>
          <w:rFonts w:ascii="Trebuchet MS" w:hAnsi="Trebuchet MS" w:cs="Arial"/>
          <w:sz w:val="22"/>
          <w:szCs w:val="22"/>
        </w:rPr>
      </w:pPr>
    </w:p>
    <w:tbl>
      <w:tblPr>
        <w:tblStyle w:val="TableGrid"/>
        <w:tblW w:w="8930" w:type="dxa"/>
        <w:tblInd w:w="137" w:type="dxa"/>
        <w:tblLook w:val="04A0" w:firstRow="1" w:lastRow="0" w:firstColumn="1" w:lastColumn="0" w:noHBand="0" w:noVBand="1"/>
      </w:tblPr>
      <w:tblGrid>
        <w:gridCol w:w="430"/>
        <w:gridCol w:w="3823"/>
        <w:gridCol w:w="1658"/>
        <w:gridCol w:w="1276"/>
        <w:gridCol w:w="1743"/>
      </w:tblGrid>
      <w:tr w:rsidR="0000067F" w:rsidRPr="0000067F" w14:paraId="1DF495D7" w14:textId="77777777" w:rsidTr="00C81555">
        <w:tc>
          <w:tcPr>
            <w:tcW w:w="430" w:type="dxa"/>
            <w:tcBorders>
              <w:top w:val="nil"/>
              <w:left w:val="nil"/>
              <w:bottom w:val="nil"/>
              <w:right w:val="single" w:sz="4" w:space="0" w:color="auto"/>
            </w:tcBorders>
          </w:tcPr>
          <w:p w14:paraId="19F66BAC" w14:textId="77777777" w:rsidR="0000067F" w:rsidRPr="0000067F" w:rsidRDefault="0000067F" w:rsidP="00C81555">
            <w:pPr>
              <w:ind w:left="210"/>
              <w:contextualSpacing/>
              <w:jc w:val="center"/>
              <w:rPr>
                <w:rFonts w:ascii="Trebuchet MS" w:hAnsi="Trebuchet MS" w:cs="Arial"/>
                <w:b/>
                <w:sz w:val="22"/>
                <w:szCs w:val="22"/>
              </w:rPr>
            </w:pPr>
          </w:p>
        </w:tc>
        <w:tc>
          <w:tcPr>
            <w:tcW w:w="3823" w:type="dxa"/>
            <w:tcBorders>
              <w:left w:val="single" w:sz="4" w:space="0" w:color="auto"/>
            </w:tcBorders>
          </w:tcPr>
          <w:p w14:paraId="1D8D76DC" w14:textId="77777777" w:rsidR="0000067F" w:rsidRPr="0000067F" w:rsidRDefault="0000067F" w:rsidP="00C81555">
            <w:pPr>
              <w:contextualSpacing/>
              <w:jc w:val="center"/>
              <w:rPr>
                <w:rFonts w:ascii="Trebuchet MS" w:hAnsi="Trebuchet MS" w:cs="Arial"/>
                <w:b/>
                <w:sz w:val="22"/>
                <w:szCs w:val="22"/>
              </w:rPr>
            </w:pPr>
            <w:r w:rsidRPr="0000067F">
              <w:rPr>
                <w:rFonts w:ascii="Trebuchet MS" w:hAnsi="Trebuchet MS" w:cs="Arial"/>
                <w:b/>
                <w:sz w:val="22"/>
                <w:szCs w:val="22"/>
              </w:rPr>
              <w:t>Plan Name</w:t>
            </w:r>
          </w:p>
        </w:tc>
        <w:tc>
          <w:tcPr>
            <w:tcW w:w="1658" w:type="dxa"/>
          </w:tcPr>
          <w:p w14:paraId="57159370" w14:textId="77777777" w:rsidR="0000067F" w:rsidRPr="0000067F" w:rsidRDefault="0000067F" w:rsidP="00C81555">
            <w:pPr>
              <w:contextualSpacing/>
              <w:jc w:val="center"/>
              <w:rPr>
                <w:rFonts w:ascii="Trebuchet MS" w:hAnsi="Trebuchet MS" w:cs="Arial"/>
                <w:b/>
                <w:sz w:val="22"/>
                <w:szCs w:val="22"/>
              </w:rPr>
            </w:pPr>
            <w:r w:rsidRPr="0000067F">
              <w:rPr>
                <w:rFonts w:ascii="Trebuchet MS" w:hAnsi="Trebuchet MS" w:cs="Arial"/>
                <w:b/>
                <w:sz w:val="22"/>
                <w:szCs w:val="22"/>
              </w:rPr>
              <w:t>Plan No.</w:t>
            </w:r>
          </w:p>
        </w:tc>
        <w:tc>
          <w:tcPr>
            <w:tcW w:w="1276" w:type="dxa"/>
          </w:tcPr>
          <w:p w14:paraId="71C60E65" w14:textId="77777777" w:rsidR="0000067F" w:rsidRPr="0000067F" w:rsidRDefault="0000067F" w:rsidP="00C81555">
            <w:pPr>
              <w:contextualSpacing/>
              <w:jc w:val="center"/>
              <w:rPr>
                <w:rFonts w:ascii="Trebuchet MS" w:hAnsi="Trebuchet MS" w:cs="Arial"/>
                <w:b/>
                <w:sz w:val="22"/>
                <w:szCs w:val="22"/>
              </w:rPr>
            </w:pPr>
            <w:r w:rsidRPr="0000067F">
              <w:rPr>
                <w:rFonts w:ascii="Trebuchet MS" w:hAnsi="Trebuchet MS" w:cs="Arial"/>
                <w:b/>
                <w:sz w:val="22"/>
                <w:szCs w:val="22"/>
              </w:rPr>
              <w:t>Revision No.</w:t>
            </w:r>
          </w:p>
        </w:tc>
        <w:tc>
          <w:tcPr>
            <w:tcW w:w="1743" w:type="dxa"/>
          </w:tcPr>
          <w:p w14:paraId="5623294F" w14:textId="77777777" w:rsidR="0000067F" w:rsidRPr="0000067F" w:rsidRDefault="0000067F" w:rsidP="00C81555">
            <w:pPr>
              <w:contextualSpacing/>
              <w:jc w:val="center"/>
              <w:rPr>
                <w:rFonts w:ascii="Trebuchet MS" w:hAnsi="Trebuchet MS" w:cs="Arial"/>
                <w:b/>
                <w:sz w:val="22"/>
                <w:szCs w:val="22"/>
              </w:rPr>
            </w:pPr>
            <w:r w:rsidRPr="0000067F">
              <w:rPr>
                <w:rFonts w:ascii="Trebuchet MS" w:hAnsi="Trebuchet MS" w:cs="Arial"/>
                <w:b/>
                <w:bCs/>
                <w:color w:val="0000FF"/>
                <w:sz w:val="22"/>
                <w:szCs w:val="22"/>
              </w:rPr>
              <w:t>Plan/Revision</w:t>
            </w:r>
            <w:r w:rsidRPr="0000067F">
              <w:rPr>
                <w:rFonts w:ascii="Trebuchet MS" w:hAnsi="Trebuchet MS" w:cs="Arial"/>
                <w:b/>
                <w:sz w:val="22"/>
                <w:szCs w:val="22"/>
              </w:rPr>
              <w:t xml:space="preserve"> Date</w:t>
            </w:r>
          </w:p>
        </w:tc>
      </w:tr>
      <w:tr w:rsidR="0000067F" w:rsidRPr="0000067F" w14:paraId="673AC37D" w14:textId="77777777" w:rsidTr="00C81555">
        <w:tc>
          <w:tcPr>
            <w:tcW w:w="430" w:type="dxa"/>
            <w:tcBorders>
              <w:top w:val="nil"/>
              <w:left w:val="nil"/>
              <w:bottom w:val="nil"/>
              <w:right w:val="single" w:sz="4" w:space="0" w:color="auto"/>
            </w:tcBorders>
          </w:tcPr>
          <w:p w14:paraId="4B252049" w14:textId="77777777" w:rsidR="0000067F" w:rsidRPr="0000067F" w:rsidRDefault="0000067F" w:rsidP="00C81555">
            <w:pPr>
              <w:ind w:left="210"/>
              <w:contextualSpacing/>
              <w:jc w:val="center"/>
              <w:rPr>
                <w:rFonts w:ascii="Trebuchet MS" w:hAnsi="Trebuchet MS" w:cs="Arial"/>
                <w:sz w:val="22"/>
                <w:szCs w:val="22"/>
              </w:rPr>
            </w:pPr>
          </w:p>
        </w:tc>
        <w:tc>
          <w:tcPr>
            <w:tcW w:w="3823" w:type="dxa"/>
            <w:tcBorders>
              <w:left w:val="single" w:sz="4" w:space="0" w:color="auto"/>
            </w:tcBorders>
          </w:tcPr>
          <w:p w14:paraId="6A547FC9" w14:textId="77777777" w:rsidR="0000067F" w:rsidRPr="0000067F" w:rsidRDefault="0000067F" w:rsidP="00C81555">
            <w:pPr>
              <w:contextualSpacing/>
              <w:jc w:val="center"/>
              <w:rPr>
                <w:rFonts w:ascii="Trebuchet MS" w:hAnsi="Trebuchet MS" w:cs="Arial"/>
                <w:sz w:val="22"/>
                <w:szCs w:val="22"/>
              </w:rPr>
            </w:pPr>
          </w:p>
        </w:tc>
        <w:tc>
          <w:tcPr>
            <w:tcW w:w="1658" w:type="dxa"/>
          </w:tcPr>
          <w:p w14:paraId="46B7381B" w14:textId="77777777" w:rsidR="0000067F" w:rsidRPr="0000067F" w:rsidRDefault="0000067F" w:rsidP="00C81555">
            <w:pPr>
              <w:contextualSpacing/>
              <w:jc w:val="center"/>
              <w:rPr>
                <w:rFonts w:ascii="Trebuchet MS" w:hAnsi="Trebuchet MS" w:cs="Arial"/>
                <w:sz w:val="22"/>
                <w:szCs w:val="22"/>
              </w:rPr>
            </w:pPr>
          </w:p>
        </w:tc>
        <w:tc>
          <w:tcPr>
            <w:tcW w:w="1276" w:type="dxa"/>
          </w:tcPr>
          <w:p w14:paraId="7DF047D6" w14:textId="77777777" w:rsidR="0000067F" w:rsidRPr="0000067F" w:rsidRDefault="0000067F" w:rsidP="00C81555">
            <w:pPr>
              <w:contextualSpacing/>
              <w:jc w:val="center"/>
              <w:rPr>
                <w:rFonts w:ascii="Trebuchet MS" w:hAnsi="Trebuchet MS" w:cs="Arial"/>
                <w:sz w:val="22"/>
                <w:szCs w:val="22"/>
              </w:rPr>
            </w:pPr>
          </w:p>
        </w:tc>
        <w:tc>
          <w:tcPr>
            <w:tcW w:w="1743" w:type="dxa"/>
          </w:tcPr>
          <w:p w14:paraId="0600C964" w14:textId="77777777" w:rsidR="0000067F" w:rsidRPr="0000067F" w:rsidRDefault="0000067F" w:rsidP="00C81555">
            <w:pPr>
              <w:contextualSpacing/>
              <w:jc w:val="center"/>
              <w:rPr>
                <w:rFonts w:ascii="Trebuchet MS" w:hAnsi="Trebuchet MS" w:cs="Arial"/>
                <w:sz w:val="22"/>
                <w:szCs w:val="22"/>
              </w:rPr>
            </w:pPr>
          </w:p>
        </w:tc>
      </w:tr>
      <w:tr w:rsidR="0000067F" w:rsidRPr="0000067F" w14:paraId="46620E82" w14:textId="77777777" w:rsidTr="00C81555">
        <w:tc>
          <w:tcPr>
            <w:tcW w:w="430" w:type="dxa"/>
            <w:tcBorders>
              <w:top w:val="nil"/>
              <w:left w:val="nil"/>
              <w:bottom w:val="nil"/>
              <w:right w:val="single" w:sz="4" w:space="0" w:color="auto"/>
            </w:tcBorders>
          </w:tcPr>
          <w:p w14:paraId="546A7B29" w14:textId="77777777" w:rsidR="0000067F" w:rsidRPr="0000067F" w:rsidRDefault="0000067F" w:rsidP="00C81555">
            <w:pPr>
              <w:ind w:left="210"/>
              <w:contextualSpacing/>
              <w:jc w:val="center"/>
              <w:rPr>
                <w:rFonts w:ascii="Trebuchet MS" w:hAnsi="Trebuchet MS" w:cs="Arial"/>
                <w:sz w:val="22"/>
                <w:szCs w:val="22"/>
              </w:rPr>
            </w:pPr>
          </w:p>
        </w:tc>
        <w:tc>
          <w:tcPr>
            <w:tcW w:w="3823" w:type="dxa"/>
            <w:tcBorders>
              <w:left w:val="single" w:sz="4" w:space="0" w:color="auto"/>
            </w:tcBorders>
          </w:tcPr>
          <w:p w14:paraId="1403AB30" w14:textId="77777777" w:rsidR="0000067F" w:rsidRPr="0000067F" w:rsidRDefault="0000067F" w:rsidP="00C81555">
            <w:pPr>
              <w:contextualSpacing/>
              <w:jc w:val="center"/>
              <w:rPr>
                <w:rFonts w:ascii="Trebuchet MS" w:hAnsi="Trebuchet MS" w:cs="Arial"/>
                <w:sz w:val="22"/>
                <w:szCs w:val="22"/>
              </w:rPr>
            </w:pPr>
          </w:p>
        </w:tc>
        <w:tc>
          <w:tcPr>
            <w:tcW w:w="1658" w:type="dxa"/>
          </w:tcPr>
          <w:p w14:paraId="6BCB1B5D" w14:textId="77777777" w:rsidR="0000067F" w:rsidRPr="0000067F" w:rsidRDefault="0000067F" w:rsidP="00C81555">
            <w:pPr>
              <w:contextualSpacing/>
              <w:jc w:val="center"/>
              <w:rPr>
                <w:rFonts w:ascii="Trebuchet MS" w:hAnsi="Trebuchet MS" w:cs="Arial"/>
                <w:sz w:val="22"/>
                <w:szCs w:val="22"/>
              </w:rPr>
            </w:pPr>
          </w:p>
        </w:tc>
        <w:tc>
          <w:tcPr>
            <w:tcW w:w="1276" w:type="dxa"/>
          </w:tcPr>
          <w:p w14:paraId="69E5B133" w14:textId="77777777" w:rsidR="0000067F" w:rsidRPr="0000067F" w:rsidRDefault="0000067F" w:rsidP="00C81555">
            <w:pPr>
              <w:contextualSpacing/>
              <w:jc w:val="center"/>
              <w:rPr>
                <w:rFonts w:ascii="Trebuchet MS" w:hAnsi="Trebuchet MS" w:cs="Arial"/>
                <w:sz w:val="22"/>
                <w:szCs w:val="22"/>
              </w:rPr>
            </w:pPr>
          </w:p>
        </w:tc>
        <w:tc>
          <w:tcPr>
            <w:tcW w:w="1743" w:type="dxa"/>
          </w:tcPr>
          <w:p w14:paraId="2BCBD974" w14:textId="77777777" w:rsidR="0000067F" w:rsidRPr="0000067F" w:rsidRDefault="0000067F" w:rsidP="00C81555">
            <w:pPr>
              <w:contextualSpacing/>
              <w:jc w:val="center"/>
              <w:rPr>
                <w:rFonts w:ascii="Trebuchet MS" w:hAnsi="Trebuchet MS" w:cs="Arial"/>
                <w:sz w:val="22"/>
                <w:szCs w:val="22"/>
              </w:rPr>
            </w:pPr>
          </w:p>
        </w:tc>
      </w:tr>
      <w:tr w:rsidR="0000067F" w:rsidRPr="0000067F" w14:paraId="31ECDBA9" w14:textId="77777777" w:rsidTr="00C81555">
        <w:tc>
          <w:tcPr>
            <w:tcW w:w="430" w:type="dxa"/>
            <w:tcBorders>
              <w:top w:val="nil"/>
              <w:left w:val="nil"/>
              <w:bottom w:val="nil"/>
              <w:right w:val="single" w:sz="4" w:space="0" w:color="auto"/>
            </w:tcBorders>
          </w:tcPr>
          <w:p w14:paraId="3AD36320" w14:textId="77777777" w:rsidR="0000067F" w:rsidRPr="0000067F" w:rsidRDefault="0000067F" w:rsidP="00C81555">
            <w:pPr>
              <w:ind w:left="210"/>
              <w:contextualSpacing/>
              <w:jc w:val="center"/>
              <w:rPr>
                <w:rFonts w:ascii="Trebuchet MS" w:hAnsi="Trebuchet MS" w:cs="Arial"/>
                <w:sz w:val="22"/>
                <w:szCs w:val="22"/>
              </w:rPr>
            </w:pPr>
          </w:p>
        </w:tc>
        <w:tc>
          <w:tcPr>
            <w:tcW w:w="3823" w:type="dxa"/>
            <w:tcBorders>
              <w:left w:val="single" w:sz="4" w:space="0" w:color="auto"/>
            </w:tcBorders>
          </w:tcPr>
          <w:p w14:paraId="5A8E8A8E" w14:textId="77777777" w:rsidR="0000067F" w:rsidRPr="0000067F" w:rsidRDefault="0000067F" w:rsidP="00C81555">
            <w:pPr>
              <w:contextualSpacing/>
              <w:jc w:val="center"/>
              <w:rPr>
                <w:rFonts w:ascii="Trebuchet MS" w:hAnsi="Trebuchet MS" w:cs="Arial"/>
                <w:sz w:val="22"/>
                <w:szCs w:val="22"/>
              </w:rPr>
            </w:pPr>
          </w:p>
        </w:tc>
        <w:tc>
          <w:tcPr>
            <w:tcW w:w="1658" w:type="dxa"/>
          </w:tcPr>
          <w:p w14:paraId="296651D0" w14:textId="77777777" w:rsidR="0000067F" w:rsidRPr="0000067F" w:rsidRDefault="0000067F" w:rsidP="00C81555">
            <w:pPr>
              <w:contextualSpacing/>
              <w:jc w:val="center"/>
              <w:rPr>
                <w:rFonts w:ascii="Trebuchet MS" w:hAnsi="Trebuchet MS" w:cs="Arial"/>
                <w:sz w:val="22"/>
                <w:szCs w:val="22"/>
              </w:rPr>
            </w:pPr>
          </w:p>
        </w:tc>
        <w:tc>
          <w:tcPr>
            <w:tcW w:w="1276" w:type="dxa"/>
          </w:tcPr>
          <w:p w14:paraId="555D6570" w14:textId="77777777" w:rsidR="0000067F" w:rsidRPr="0000067F" w:rsidRDefault="0000067F" w:rsidP="00C81555">
            <w:pPr>
              <w:contextualSpacing/>
              <w:jc w:val="center"/>
              <w:rPr>
                <w:rFonts w:ascii="Trebuchet MS" w:hAnsi="Trebuchet MS" w:cs="Arial"/>
                <w:sz w:val="22"/>
                <w:szCs w:val="22"/>
              </w:rPr>
            </w:pPr>
          </w:p>
        </w:tc>
        <w:tc>
          <w:tcPr>
            <w:tcW w:w="1743" w:type="dxa"/>
          </w:tcPr>
          <w:p w14:paraId="7B096176" w14:textId="77777777" w:rsidR="0000067F" w:rsidRPr="0000067F" w:rsidRDefault="0000067F" w:rsidP="00C81555">
            <w:pPr>
              <w:contextualSpacing/>
              <w:jc w:val="center"/>
              <w:rPr>
                <w:rFonts w:ascii="Trebuchet MS" w:hAnsi="Trebuchet MS" w:cs="Arial"/>
                <w:sz w:val="22"/>
                <w:szCs w:val="22"/>
              </w:rPr>
            </w:pPr>
          </w:p>
        </w:tc>
      </w:tr>
    </w:tbl>
    <w:p w14:paraId="4587F6F0" w14:textId="77777777" w:rsidR="0000067F" w:rsidRPr="0000067F" w:rsidRDefault="0000067F" w:rsidP="002A7D9C">
      <w:pPr>
        <w:contextualSpacing/>
        <w:rPr>
          <w:rFonts w:ascii="Trebuchet MS" w:hAnsi="Trebuchet MS" w:cs="Arial"/>
          <w:bCs/>
          <w:i/>
          <w:color w:val="0000FF"/>
          <w:sz w:val="22"/>
          <w:szCs w:val="22"/>
        </w:rPr>
      </w:pPr>
    </w:p>
    <w:p w14:paraId="0C191F4C" w14:textId="21E3606A" w:rsidR="0000067F" w:rsidRPr="0000067F" w:rsidRDefault="0000067F" w:rsidP="0000067F">
      <w:pPr>
        <w:ind w:left="1134" w:hanging="567"/>
        <w:contextualSpacing/>
        <w:rPr>
          <w:rFonts w:ascii="Trebuchet MS" w:hAnsi="Trebuchet MS" w:cs="Arial"/>
          <w:i/>
          <w:sz w:val="22"/>
          <w:szCs w:val="22"/>
        </w:rPr>
      </w:pPr>
      <w:r w:rsidRPr="0000067F">
        <w:rPr>
          <w:rFonts w:ascii="Trebuchet MS" w:hAnsi="Trebuchet MS" w:cs="Arial"/>
          <w:bCs/>
          <w:i/>
          <w:color w:val="0000FF"/>
          <w:sz w:val="22"/>
          <w:szCs w:val="22"/>
        </w:rPr>
        <w:t>Used on all applications</w:t>
      </w:r>
      <w:r w:rsidR="002A7D9C">
        <w:rPr>
          <w:rFonts w:ascii="Trebuchet MS" w:hAnsi="Trebuchet MS" w:cs="Arial"/>
          <w:i/>
          <w:sz w:val="22"/>
          <w:szCs w:val="22"/>
        </w:rPr>
        <w:t xml:space="preserve">. </w:t>
      </w:r>
    </w:p>
    <w:p w14:paraId="3AD24C60" w14:textId="77777777" w:rsidR="0000067F" w:rsidRPr="0000067F" w:rsidRDefault="0000067F" w:rsidP="0000067F">
      <w:pPr>
        <w:ind w:left="567"/>
        <w:contextualSpacing/>
        <w:rPr>
          <w:rFonts w:ascii="Trebuchet MS" w:hAnsi="Trebuchet MS" w:cs="Arial"/>
          <w:iCs/>
          <w:sz w:val="22"/>
          <w:szCs w:val="22"/>
        </w:rPr>
      </w:pPr>
    </w:p>
    <w:p w14:paraId="30C8C755" w14:textId="77777777" w:rsidR="0000067F" w:rsidRPr="0000067F" w:rsidRDefault="0000067F" w:rsidP="0000067F">
      <w:pPr>
        <w:shd w:val="clear" w:color="auto" w:fill="D9D9D9" w:themeFill="background1" w:themeFillShade="D9"/>
        <w:ind w:left="567" w:right="-22"/>
        <w:rPr>
          <w:rFonts w:ascii="Trebuchet MS" w:hAnsi="Trebuchet MS" w:cs="Arial"/>
          <w:b/>
          <w:bCs/>
          <w:sz w:val="22"/>
          <w:szCs w:val="22"/>
        </w:rPr>
      </w:pPr>
      <w:r w:rsidRPr="0000067F">
        <w:rPr>
          <w:rFonts w:ascii="Trebuchet MS" w:hAnsi="Trebuchet MS" w:cs="Arial"/>
          <w:b/>
          <w:bCs/>
          <w:sz w:val="22"/>
          <w:szCs w:val="22"/>
        </w:rPr>
        <w:t>Reason</w:t>
      </w:r>
    </w:p>
    <w:p w14:paraId="2193D428" w14:textId="77777777" w:rsidR="0000067F" w:rsidRPr="0000067F" w:rsidRDefault="0000067F" w:rsidP="0000067F">
      <w:pPr>
        <w:ind w:left="567"/>
        <w:contextualSpacing/>
        <w:rPr>
          <w:rFonts w:ascii="Trebuchet MS" w:hAnsi="Trebuchet MS" w:cs="Arial"/>
          <w:sz w:val="22"/>
          <w:szCs w:val="22"/>
        </w:rPr>
      </w:pPr>
      <w:r w:rsidRPr="0000067F">
        <w:rPr>
          <w:rFonts w:ascii="Trebuchet MS" w:hAnsi="Trebuchet MS" w:cs="Arial"/>
          <w:sz w:val="22"/>
          <w:szCs w:val="22"/>
        </w:rPr>
        <w:t xml:space="preserve">The development must comply with all planning scheme requirements as approved by this development permit. </w:t>
      </w:r>
    </w:p>
    <w:p w14:paraId="3F3ED8ED" w14:textId="77777777" w:rsidR="0000067F" w:rsidRPr="0000067F" w:rsidRDefault="0000067F" w:rsidP="0000067F">
      <w:pPr>
        <w:ind w:left="567"/>
        <w:contextualSpacing/>
        <w:rPr>
          <w:rFonts w:ascii="Trebuchet MS" w:hAnsi="Trebuchet MS" w:cs="Arial"/>
          <w:sz w:val="22"/>
          <w:szCs w:val="22"/>
        </w:rPr>
      </w:pPr>
    </w:p>
    <w:p w14:paraId="6914C021" w14:textId="77777777" w:rsidR="0000067F" w:rsidRPr="0000067F" w:rsidRDefault="0000067F" w:rsidP="0000067F">
      <w:pPr>
        <w:shd w:val="clear" w:color="auto" w:fill="D9D9D9" w:themeFill="background1" w:themeFillShade="D9"/>
        <w:ind w:left="567" w:right="-22"/>
        <w:rPr>
          <w:rFonts w:ascii="Trebuchet MS" w:hAnsi="Trebuchet MS" w:cs="Arial"/>
          <w:b/>
          <w:bCs/>
          <w:sz w:val="22"/>
          <w:szCs w:val="22"/>
        </w:rPr>
      </w:pPr>
      <w:r w:rsidRPr="0000067F">
        <w:rPr>
          <w:rFonts w:ascii="Trebuchet MS" w:hAnsi="Trebuchet MS" w:cs="Arial"/>
          <w:b/>
          <w:bCs/>
          <w:sz w:val="22"/>
          <w:szCs w:val="22"/>
        </w:rPr>
        <w:t>Timing</w:t>
      </w:r>
    </w:p>
    <w:p w14:paraId="5C1BAF7E" w14:textId="77777777" w:rsidR="0000067F" w:rsidRPr="0000067F" w:rsidRDefault="0000067F" w:rsidP="0000067F">
      <w:pPr>
        <w:ind w:left="567"/>
        <w:contextualSpacing/>
        <w:rPr>
          <w:rFonts w:ascii="Trebuchet MS" w:hAnsi="Trebuchet MS" w:cs="Arial"/>
          <w:b/>
          <w:sz w:val="22"/>
          <w:szCs w:val="22"/>
        </w:rPr>
      </w:pPr>
      <w:r w:rsidRPr="0000067F">
        <w:rPr>
          <w:rFonts w:ascii="Trebuchet MS" w:hAnsi="Trebuchet MS" w:cs="Arial"/>
          <w:sz w:val="22"/>
          <w:szCs w:val="22"/>
        </w:rPr>
        <w:t>During the operation and life of the development.</w:t>
      </w:r>
      <w:r w:rsidRPr="0000067F">
        <w:rPr>
          <w:rFonts w:ascii="Trebuchet MS" w:hAnsi="Trebuchet MS" w:cs="Arial"/>
          <w:sz w:val="22"/>
          <w:szCs w:val="22"/>
        </w:rPr>
        <w:br/>
      </w:r>
    </w:p>
    <w:p w14:paraId="2D285821" w14:textId="77777777" w:rsidR="0000067F" w:rsidRPr="0000067F" w:rsidRDefault="0000067F" w:rsidP="0000067F">
      <w:pPr>
        <w:ind w:left="567" w:hanging="567"/>
        <w:contextualSpacing/>
        <w:rPr>
          <w:rFonts w:ascii="Trebuchet MS" w:hAnsi="Trebuchet MS" w:cs="Arial"/>
          <w:b/>
          <w:sz w:val="22"/>
          <w:szCs w:val="22"/>
        </w:rPr>
      </w:pPr>
      <w:r w:rsidRPr="0000067F">
        <w:rPr>
          <w:rFonts w:ascii="Trebuchet MS" w:hAnsi="Trebuchet MS" w:cs="Arial"/>
          <w:b/>
          <w:sz w:val="22"/>
          <w:szCs w:val="22"/>
        </w:rPr>
        <w:t>2.</w:t>
      </w:r>
      <w:r w:rsidRPr="0000067F">
        <w:rPr>
          <w:rFonts w:ascii="Trebuchet MS" w:hAnsi="Trebuchet MS" w:cs="Arial"/>
          <w:b/>
          <w:sz w:val="22"/>
          <w:szCs w:val="22"/>
        </w:rPr>
        <w:tab/>
        <w:t xml:space="preserve">Exhibition of Advertisements </w:t>
      </w:r>
    </w:p>
    <w:p w14:paraId="7FC9BE47" w14:textId="77777777" w:rsidR="0000067F" w:rsidRPr="0000067F" w:rsidRDefault="0000067F" w:rsidP="0000067F">
      <w:pPr>
        <w:ind w:hanging="426"/>
        <w:contextualSpacing/>
        <w:rPr>
          <w:rFonts w:ascii="Trebuchet MS" w:hAnsi="Trebuchet MS" w:cs="Arial"/>
          <w:b/>
          <w:sz w:val="22"/>
          <w:szCs w:val="22"/>
        </w:rPr>
      </w:pPr>
    </w:p>
    <w:p w14:paraId="7995B741" w14:textId="77777777" w:rsidR="0000067F" w:rsidRPr="0000067F" w:rsidRDefault="0000067F" w:rsidP="0000067F">
      <w:pPr>
        <w:shd w:val="clear" w:color="auto" w:fill="D9D9D9" w:themeFill="background1" w:themeFillShade="D9"/>
        <w:ind w:left="567" w:right="-22"/>
        <w:rPr>
          <w:rFonts w:ascii="Trebuchet MS" w:hAnsi="Trebuchet MS" w:cs="Arial"/>
          <w:b/>
          <w:bCs/>
          <w:sz w:val="22"/>
          <w:szCs w:val="22"/>
        </w:rPr>
      </w:pPr>
      <w:r w:rsidRPr="0000067F">
        <w:rPr>
          <w:rFonts w:ascii="Trebuchet MS" w:hAnsi="Trebuchet MS" w:cs="Arial"/>
          <w:b/>
          <w:bCs/>
          <w:sz w:val="22"/>
          <w:szCs w:val="22"/>
        </w:rPr>
        <w:t>Condition</w:t>
      </w:r>
    </w:p>
    <w:p w14:paraId="7FA4366A" w14:textId="77777777" w:rsidR="0000067F" w:rsidRPr="0000067F" w:rsidRDefault="0000067F" w:rsidP="0000067F">
      <w:pPr>
        <w:tabs>
          <w:tab w:val="left" w:pos="1134"/>
        </w:tabs>
        <w:ind w:left="1134" w:hanging="567"/>
        <w:contextualSpacing/>
        <w:rPr>
          <w:rFonts w:ascii="Trebuchet MS" w:hAnsi="Trebuchet MS" w:cs="Arial"/>
          <w:sz w:val="22"/>
          <w:szCs w:val="22"/>
        </w:rPr>
      </w:pPr>
      <w:r w:rsidRPr="0000067F">
        <w:rPr>
          <w:rFonts w:ascii="Trebuchet MS" w:hAnsi="Trebuchet MS" w:cs="Arial"/>
          <w:sz w:val="22"/>
          <w:szCs w:val="22"/>
        </w:rPr>
        <w:t>a)</w:t>
      </w:r>
      <w:r w:rsidRPr="0000067F">
        <w:rPr>
          <w:rFonts w:ascii="Trebuchet MS" w:hAnsi="Trebuchet MS" w:cs="Arial"/>
          <w:sz w:val="22"/>
          <w:szCs w:val="22"/>
        </w:rPr>
        <w:tab/>
        <w:t>The advertising device</w:t>
      </w:r>
      <w:r w:rsidRPr="0000067F">
        <w:rPr>
          <w:rFonts w:ascii="Trebuchet MS" w:hAnsi="Trebuchet MS" w:cs="Arial"/>
          <w:color w:val="3333FF"/>
          <w:sz w:val="22"/>
          <w:szCs w:val="22"/>
        </w:rPr>
        <w:t>s</w:t>
      </w:r>
      <w:r w:rsidRPr="0000067F">
        <w:rPr>
          <w:rFonts w:ascii="Trebuchet MS" w:hAnsi="Trebuchet MS" w:cs="Arial"/>
          <w:sz w:val="22"/>
          <w:szCs w:val="22"/>
        </w:rPr>
        <w:t xml:space="preserve"> must not have any impact on vehicular sight distances. </w:t>
      </w:r>
      <w:r w:rsidRPr="0000067F">
        <w:rPr>
          <w:rFonts w:ascii="Trebuchet MS" w:hAnsi="Trebuchet MS" w:cs="Arial"/>
          <w:sz w:val="22"/>
          <w:szCs w:val="22"/>
        </w:rPr>
        <w:br/>
      </w:r>
    </w:p>
    <w:p w14:paraId="59C87FCF" w14:textId="77777777" w:rsidR="0000067F" w:rsidRPr="0000067F" w:rsidRDefault="0000067F" w:rsidP="0000067F">
      <w:pPr>
        <w:tabs>
          <w:tab w:val="left" w:pos="1134"/>
        </w:tabs>
        <w:ind w:left="1134" w:hanging="567"/>
        <w:contextualSpacing/>
        <w:rPr>
          <w:rFonts w:ascii="Trebuchet MS" w:hAnsi="Trebuchet MS" w:cs="Arial"/>
          <w:sz w:val="22"/>
          <w:szCs w:val="22"/>
        </w:rPr>
      </w:pPr>
      <w:r w:rsidRPr="0000067F">
        <w:rPr>
          <w:rFonts w:ascii="Trebuchet MS" w:hAnsi="Trebuchet MS" w:cs="Arial"/>
          <w:sz w:val="22"/>
          <w:szCs w:val="22"/>
        </w:rPr>
        <w:t>b)</w:t>
      </w:r>
      <w:r w:rsidRPr="0000067F">
        <w:rPr>
          <w:rFonts w:ascii="Trebuchet MS" w:hAnsi="Trebuchet MS" w:cs="Arial"/>
          <w:sz w:val="22"/>
          <w:szCs w:val="22"/>
        </w:rPr>
        <w:tab/>
        <w:t xml:space="preserve">No part of the advertising devices may protrude beyond the property boundary and into the road reserve. </w:t>
      </w:r>
    </w:p>
    <w:p w14:paraId="7BDC196A" w14:textId="77777777" w:rsidR="0000067F" w:rsidRPr="0000067F" w:rsidRDefault="0000067F" w:rsidP="0000067F">
      <w:pPr>
        <w:ind w:left="1134"/>
        <w:contextualSpacing/>
        <w:rPr>
          <w:rFonts w:ascii="Trebuchet MS" w:hAnsi="Trebuchet MS" w:cs="Arial"/>
          <w:i/>
          <w:color w:val="0000FF"/>
          <w:sz w:val="22"/>
          <w:szCs w:val="22"/>
        </w:rPr>
      </w:pPr>
    </w:p>
    <w:p w14:paraId="45C7E2F4" w14:textId="77777777" w:rsidR="0000067F" w:rsidRPr="0000067F" w:rsidRDefault="0000067F" w:rsidP="0000067F">
      <w:pPr>
        <w:ind w:left="567"/>
        <w:contextualSpacing/>
        <w:rPr>
          <w:rFonts w:ascii="Trebuchet MS" w:hAnsi="Trebuchet MS" w:cs="Arial"/>
          <w:i/>
          <w:color w:val="0000FF"/>
          <w:sz w:val="22"/>
          <w:szCs w:val="22"/>
        </w:rPr>
      </w:pPr>
      <w:r w:rsidRPr="0000067F">
        <w:rPr>
          <w:rFonts w:ascii="Trebuchet MS" w:hAnsi="Trebuchet MS" w:cs="Arial"/>
          <w:i/>
          <w:color w:val="0000FF"/>
          <w:sz w:val="22"/>
          <w:szCs w:val="22"/>
        </w:rPr>
        <w:t xml:space="preserve">To be used on all applications. </w:t>
      </w:r>
    </w:p>
    <w:p w14:paraId="205A96C4" w14:textId="77777777" w:rsidR="0000067F" w:rsidRPr="0000067F" w:rsidRDefault="0000067F" w:rsidP="0000067F">
      <w:pPr>
        <w:ind w:left="567"/>
        <w:contextualSpacing/>
        <w:rPr>
          <w:rFonts w:ascii="Trebuchet MS" w:hAnsi="Trebuchet MS" w:cs="Arial"/>
          <w:i/>
          <w:sz w:val="22"/>
          <w:szCs w:val="22"/>
        </w:rPr>
      </w:pPr>
    </w:p>
    <w:p w14:paraId="4E5694CD" w14:textId="77777777" w:rsidR="0000067F" w:rsidRPr="0000067F" w:rsidRDefault="0000067F" w:rsidP="0000067F">
      <w:pPr>
        <w:shd w:val="clear" w:color="auto" w:fill="D9D9D9" w:themeFill="background1" w:themeFillShade="D9"/>
        <w:ind w:left="567" w:right="-22"/>
        <w:rPr>
          <w:rFonts w:ascii="Trebuchet MS" w:hAnsi="Trebuchet MS" w:cs="Arial"/>
          <w:b/>
          <w:bCs/>
          <w:sz w:val="22"/>
          <w:szCs w:val="22"/>
        </w:rPr>
      </w:pPr>
      <w:r w:rsidRPr="0000067F">
        <w:rPr>
          <w:rFonts w:ascii="Trebuchet MS" w:hAnsi="Trebuchet MS" w:cs="Arial"/>
          <w:b/>
          <w:bCs/>
          <w:sz w:val="22"/>
          <w:szCs w:val="22"/>
        </w:rPr>
        <w:t>Reason</w:t>
      </w:r>
    </w:p>
    <w:p w14:paraId="6A974DC5" w14:textId="77777777" w:rsidR="0000067F" w:rsidRPr="0000067F" w:rsidRDefault="0000067F" w:rsidP="0000067F">
      <w:pPr>
        <w:ind w:left="567"/>
        <w:contextualSpacing/>
        <w:rPr>
          <w:rFonts w:ascii="Trebuchet MS" w:hAnsi="Trebuchet MS" w:cs="Arial"/>
          <w:sz w:val="22"/>
          <w:szCs w:val="22"/>
        </w:rPr>
      </w:pPr>
      <w:r w:rsidRPr="0000067F">
        <w:rPr>
          <w:rFonts w:ascii="Trebuchet MS" w:hAnsi="Trebuchet MS" w:cs="Arial"/>
          <w:sz w:val="22"/>
          <w:szCs w:val="22"/>
        </w:rPr>
        <w:t xml:space="preserve">To ensure that the Advertising Device is constructed and installed in accordance with relevant code/s and policy direction. </w:t>
      </w:r>
    </w:p>
    <w:p w14:paraId="498F5B7A" w14:textId="77777777" w:rsidR="0000067F" w:rsidRPr="0000067F" w:rsidRDefault="0000067F" w:rsidP="0000067F">
      <w:pPr>
        <w:ind w:left="567"/>
        <w:contextualSpacing/>
        <w:rPr>
          <w:rFonts w:ascii="Trebuchet MS" w:hAnsi="Trebuchet MS" w:cs="Arial"/>
          <w:b/>
          <w:sz w:val="22"/>
          <w:szCs w:val="22"/>
        </w:rPr>
      </w:pPr>
    </w:p>
    <w:p w14:paraId="1BB53A27" w14:textId="77777777" w:rsidR="0000067F" w:rsidRPr="0000067F" w:rsidRDefault="0000067F" w:rsidP="0000067F">
      <w:pPr>
        <w:shd w:val="clear" w:color="auto" w:fill="D9D9D9" w:themeFill="background1" w:themeFillShade="D9"/>
        <w:ind w:left="567" w:right="-22"/>
        <w:rPr>
          <w:rFonts w:ascii="Trebuchet MS" w:hAnsi="Trebuchet MS" w:cs="Arial"/>
          <w:b/>
          <w:bCs/>
          <w:sz w:val="22"/>
          <w:szCs w:val="22"/>
        </w:rPr>
      </w:pPr>
      <w:r w:rsidRPr="0000067F">
        <w:rPr>
          <w:rFonts w:ascii="Trebuchet MS" w:hAnsi="Trebuchet MS" w:cs="Arial"/>
          <w:b/>
          <w:bCs/>
          <w:sz w:val="22"/>
          <w:szCs w:val="22"/>
        </w:rPr>
        <w:t>Timing</w:t>
      </w:r>
    </w:p>
    <w:p w14:paraId="1284B40D" w14:textId="77777777" w:rsidR="0000067F" w:rsidRPr="0000067F" w:rsidRDefault="0000067F" w:rsidP="0000067F">
      <w:pPr>
        <w:ind w:left="567"/>
        <w:contextualSpacing/>
        <w:rPr>
          <w:rFonts w:ascii="Trebuchet MS" w:hAnsi="Trebuchet MS" w:cs="Arial"/>
          <w:sz w:val="22"/>
          <w:szCs w:val="22"/>
        </w:rPr>
      </w:pPr>
      <w:r w:rsidRPr="0000067F">
        <w:rPr>
          <w:rFonts w:ascii="Trebuchet MS" w:hAnsi="Trebuchet MS" w:cs="Arial"/>
          <w:sz w:val="22"/>
          <w:szCs w:val="22"/>
        </w:rPr>
        <w:t>During the display and life of the device.</w:t>
      </w:r>
    </w:p>
    <w:p w14:paraId="4D18556F" w14:textId="77777777" w:rsidR="0000067F" w:rsidRPr="0000067F" w:rsidRDefault="0000067F" w:rsidP="0000067F">
      <w:pPr>
        <w:contextualSpacing/>
        <w:rPr>
          <w:rFonts w:ascii="Trebuchet MS" w:hAnsi="Trebuchet MS" w:cs="Arial"/>
          <w:sz w:val="22"/>
          <w:szCs w:val="22"/>
        </w:rPr>
      </w:pPr>
    </w:p>
    <w:p w14:paraId="39924F27" w14:textId="77777777" w:rsidR="0000067F" w:rsidRPr="0000067F" w:rsidRDefault="0000067F" w:rsidP="0000067F">
      <w:pPr>
        <w:ind w:left="567" w:hanging="567"/>
        <w:contextualSpacing/>
        <w:rPr>
          <w:rFonts w:ascii="Trebuchet MS" w:hAnsi="Trebuchet MS" w:cs="Arial"/>
          <w:b/>
          <w:sz w:val="22"/>
          <w:szCs w:val="22"/>
        </w:rPr>
      </w:pPr>
      <w:r w:rsidRPr="0000067F">
        <w:rPr>
          <w:rFonts w:ascii="Trebuchet MS" w:hAnsi="Trebuchet MS" w:cs="Arial"/>
          <w:b/>
          <w:sz w:val="22"/>
          <w:szCs w:val="22"/>
        </w:rPr>
        <w:t>3.</w:t>
      </w:r>
      <w:r w:rsidRPr="0000067F">
        <w:rPr>
          <w:rFonts w:ascii="Trebuchet MS" w:hAnsi="Trebuchet MS" w:cs="Arial"/>
          <w:b/>
          <w:sz w:val="22"/>
          <w:szCs w:val="22"/>
        </w:rPr>
        <w:tab/>
        <w:t xml:space="preserve">Relocation of Utility Services </w:t>
      </w:r>
    </w:p>
    <w:p w14:paraId="3CF36994" w14:textId="77777777" w:rsidR="0000067F" w:rsidRPr="0000067F" w:rsidRDefault="0000067F" w:rsidP="0000067F">
      <w:pPr>
        <w:contextualSpacing/>
        <w:rPr>
          <w:rFonts w:ascii="Trebuchet MS" w:hAnsi="Trebuchet MS" w:cs="Arial"/>
          <w:b/>
          <w:sz w:val="22"/>
          <w:szCs w:val="22"/>
        </w:rPr>
      </w:pPr>
    </w:p>
    <w:p w14:paraId="61262782" w14:textId="77777777" w:rsidR="0000067F" w:rsidRPr="0000067F" w:rsidRDefault="0000067F" w:rsidP="0000067F">
      <w:pPr>
        <w:shd w:val="clear" w:color="auto" w:fill="D9D9D9" w:themeFill="background1" w:themeFillShade="D9"/>
        <w:ind w:left="567" w:right="-22"/>
        <w:rPr>
          <w:rFonts w:ascii="Trebuchet MS" w:hAnsi="Trebuchet MS" w:cs="Arial"/>
          <w:b/>
          <w:bCs/>
          <w:sz w:val="22"/>
          <w:szCs w:val="22"/>
        </w:rPr>
      </w:pPr>
      <w:r w:rsidRPr="0000067F">
        <w:rPr>
          <w:rFonts w:ascii="Trebuchet MS" w:hAnsi="Trebuchet MS" w:cs="Arial"/>
          <w:b/>
          <w:bCs/>
          <w:sz w:val="22"/>
          <w:szCs w:val="22"/>
        </w:rPr>
        <w:t>Condition</w:t>
      </w:r>
    </w:p>
    <w:p w14:paraId="0FC690C7" w14:textId="77777777" w:rsidR="0000067F" w:rsidRPr="0000067F" w:rsidRDefault="0000067F" w:rsidP="0000067F">
      <w:pPr>
        <w:ind w:left="567"/>
        <w:contextualSpacing/>
        <w:rPr>
          <w:rFonts w:ascii="Trebuchet MS" w:hAnsi="Trebuchet MS" w:cs="Arial"/>
          <w:sz w:val="22"/>
          <w:szCs w:val="22"/>
        </w:rPr>
      </w:pPr>
      <w:r w:rsidRPr="0000067F">
        <w:rPr>
          <w:rFonts w:ascii="Trebuchet MS" w:hAnsi="Trebuchet MS" w:cs="Arial"/>
          <w:sz w:val="22"/>
          <w:szCs w:val="22"/>
        </w:rPr>
        <w:t xml:space="preserve">The developer is responsible for any relocation and/or alteration to any public utility installation required as a result of any works carried out in connection with this development at no cost to council in accordance with SC6.4 Development manual </w:t>
      </w:r>
      <w:r w:rsidRPr="0000067F">
        <w:rPr>
          <w:rFonts w:ascii="Trebuchet MS" w:hAnsi="Trebuchet MS" w:cs="Arial"/>
          <w:sz w:val="22"/>
          <w:szCs w:val="22"/>
        </w:rPr>
        <w:lastRenderedPageBreak/>
        <w:t xml:space="preserve">planning scheme policy, specifically SC6.4.5.2(3) Relocation/alteration and repair to existing utility services of the Townsville City Plan. </w:t>
      </w:r>
    </w:p>
    <w:p w14:paraId="4FACE102" w14:textId="77777777" w:rsidR="0000067F" w:rsidRPr="0000067F" w:rsidRDefault="0000067F" w:rsidP="0000067F">
      <w:pPr>
        <w:ind w:left="567"/>
        <w:contextualSpacing/>
        <w:rPr>
          <w:rFonts w:ascii="Trebuchet MS" w:hAnsi="Trebuchet MS" w:cs="Arial"/>
          <w:sz w:val="22"/>
          <w:szCs w:val="22"/>
        </w:rPr>
      </w:pPr>
    </w:p>
    <w:p w14:paraId="3640E4D7" w14:textId="77777777" w:rsidR="0000067F" w:rsidRPr="0000067F" w:rsidRDefault="0000067F" w:rsidP="0000067F">
      <w:pPr>
        <w:ind w:left="567"/>
        <w:contextualSpacing/>
        <w:rPr>
          <w:rFonts w:ascii="Trebuchet MS" w:hAnsi="Trebuchet MS" w:cs="Arial"/>
          <w:i/>
          <w:color w:val="0000FF"/>
          <w:sz w:val="22"/>
          <w:szCs w:val="22"/>
        </w:rPr>
      </w:pPr>
      <w:r w:rsidRPr="0000067F">
        <w:rPr>
          <w:rFonts w:ascii="Trebuchet MS" w:hAnsi="Trebuchet MS" w:cs="Arial"/>
          <w:i/>
          <w:color w:val="0000FF"/>
          <w:sz w:val="22"/>
          <w:szCs w:val="22"/>
        </w:rPr>
        <w:t xml:space="preserve">To be used on all applications. </w:t>
      </w:r>
    </w:p>
    <w:p w14:paraId="7297E125" w14:textId="77777777" w:rsidR="0000067F" w:rsidRPr="0000067F" w:rsidRDefault="0000067F" w:rsidP="0000067F">
      <w:pPr>
        <w:ind w:left="567"/>
        <w:contextualSpacing/>
        <w:rPr>
          <w:rFonts w:ascii="Trebuchet MS" w:hAnsi="Trebuchet MS" w:cs="Arial"/>
          <w:iCs/>
          <w:color w:val="0000FF"/>
          <w:sz w:val="22"/>
          <w:szCs w:val="22"/>
        </w:rPr>
      </w:pPr>
    </w:p>
    <w:p w14:paraId="47A54EDD" w14:textId="77777777" w:rsidR="0000067F" w:rsidRPr="0000067F" w:rsidRDefault="0000067F" w:rsidP="0000067F">
      <w:pPr>
        <w:shd w:val="clear" w:color="auto" w:fill="D9D9D9" w:themeFill="background1" w:themeFillShade="D9"/>
        <w:ind w:left="567" w:right="-22"/>
        <w:rPr>
          <w:rFonts w:ascii="Trebuchet MS" w:hAnsi="Trebuchet MS" w:cs="Arial"/>
          <w:b/>
          <w:bCs/>
          <w:sz w:val="22"/>
          <w:szCs w:val="22"/>
        </w:rPr>
      </w:pPr>
      <w:r w:rsidRPr="0000067F">
        <w:rPr>
          <w:rFonts w:ascii="Trebuchet MS" w:hAnsi="Trebuchet MS" w:cs="Arial"/>
          <w:b/>
          <w:bCs/>
          <w:sz w:val="22"/>
          <w:szCs w:val="22"/>
        </w:rPr>
        <w:t>Reason</w:t>
      </w:r>
    </w:p>
    <w:p w14:paraId="2BCF4908" w14:textId="77777777" w:rsidR="0000067F" w:rsidRPr="0000067F" w:rsidRDefault="0000067F" w:rsidP="0000067F">
      <w:pPr>
        <w:ind w:left="567"/>
        <w:contextualSpacing/>
        <w:rPr>
          <w:rFonts w:ascii="Trebuchet MS" w:hAnsi="Trebuchet MS" w:cs="Arial"/>
          <w:sz w:val="22"/>
          <w:szCs w:val="22"/>
        </w:rPr>
      </w:pPr>
      <w:r w:rsidRPr="0000067F">
        <w:rPr>
          <w:rFonts w:ascii="Trebuchet MS" w:hAnsi="Trebuchet MS" w:cs="Arial"/>
          <w:sz w:val="22"/>
          <w:szCs w:val="22"/>
        </w:rPr>
        <w:t xml:space="preserve">To ensure that the development does not interfere with, or jeopardise, services and/or facilities in accordance with relevant code/s and policy direction. </w:t>
      </w:r>
    </w:p>
    <w:p w14:paraId="4A317C17" w14:textId="77777777" w:rsidR="0000067F" w:rsidRPr="0000067F" w:rsidRDefault="0000067F" w:rsidP="0000067F">
      <w:pPr>
        <w:ind w:left="567"/>
        <w:contextualSpacing/>
        <w:rPr>
          <w:rFonts w:ascii="Trebuchet MS" w:hAnsi="Trebuchet MS" w:cs="Arial"/>
          <w:sz w:val="22"/>
          <w:szCs w:val="22"/>
        </w:rPr>
      </w:pPr>
    </w:p>
    <w:p w14:paraId="6772636F" w14:textId="77777777" w:rsidR="0000067F" w:rsidRPr="0000067F" w:rsidRDefault="0000067F" w:rsidP="0000067F">
      <w:pPr>
        <w:shd w:val="clear" w:color="auto" w:fill="D9D9D9" w:themeFill="background1" w:themeFillShade="D9"/>
        <w:ind w:left="567" w:right="-22"/>
        <w:rPr>
          <w:rFonts w:ascii="Trebuchet MS" w:hAnsi="Trebuchet MS" w:cs="Arial"/>
          <w:b/>
          <w:bCs/>
          <w:sz w:val="22"/>
          <w:szCs w:val="22"/>
        </w:rPr>
      </w:pPr>
      <w:r w:rsidRPr="0000067F">
        <w:rPr>
          <w:rFonts w:ascii="Trebuchet MS" w:hAnsi="Trebuchet MS" w:cs="Arial"/>
          <w:b/>
          <w:bCs/>
          <w:sz w:val="22"/>
          <w:szCs w:val="22"/>
        </w:rPr>
        <w:t>Timing</w:t>
      </w:r>
    </w:p>
    <w:p w14:paraId="2A5D7470" w14:textId="77777777" w:rsidR="0000067F" w:rsidRPr="0000067F" w:rsidRDefault="0000067F" w:rsidP="0000067F">
      <w:pPr>
        <w:ind w:left="567"/>
        <w:contextualSpacing/>
        <w:rPr>
          <w:rFonts w:ascii="Trebuchet MS" w:hAnsi="Trebuchet MS" w:cs="Arial"/>
          <w:sz w:val="22"/>
          <w:szCs w:val="22"/>
        </w:rPr>
      </w:pPr>
      <w:r w:rsidRPr="0000067F">
        <w:rPr>
          <w:rFonts w:ascii="Trebuchet MS" w:eastAsia="Arial" w:hAnsi="Trebuchet MS" w:cs="Arial"/>
          <w:sz w:val="22"/>
          <w:szCs w:val="22"/>
        </w:rPr>
        <w:t>Prior to the commencement of the advertising device.</w:t>
      </w:r>
    </w:p>
    <w:p w14:paraId="5E48C1BB" w14:textId="77777777" w:rsidR="0000067F" w:rsidRPr="0000067F" w:rsidRDefault="0000067F" w:rsidP="0000067F">
      <w:pPr>
        <w:contextualSpacing/>
        <w:rPr>
          <w:rFonts w:ascii="Trebuchet MS" w:hAnsi="Trebuchet MS" w:cs="Arial"/>
          <w:sz w:val="22"/>
          <w:szCs w:val="22"/>
        </w:rPr>
      </w:pPr>
    </w:p>
    <w:p w14:paraId="283D02FE" w14:textId="77777777" w:rsidR="0000067F" w:rsidRPr="0000067F" w:rsidRDefault="0000067F" w:rsidP="0000067F">
      <w:pPr>
        <w:ind w:left="567" w:hanging="567"/>
        <w:contextualSpacing/>
        <w:rPr>
          <w:rFonts w:ascii="Trebuchet MS" w:eastAsia="Arial" w:hAnsi="Trebuchet MS" w:cs="Arial"/>
          <w:b/>
          <w:sz w:val="22"/>
          <w:szCs w:val="22"/>
        </w:rPr>
      </w:pPr>
      <w:r w:rsidRPr="0000067F">
        <w:rPr>
          <w:rFonts w:ascii="Trebuchet MS" w:hAnsi="Trebuchet MS" w:cs="Arial"/>
          <w:b/>
          <w:sz w:val="22"/>
          <w:szCs w:val="22"/>
        </w:rPr>
        <w:t>4.</w:t>
      </w:r>
      <w:r w:rsidRPr="0000067F">
        <w:rPr>
          <w:rFonts w:ascii="Trebuchet MS" w:hAnsi="Trebuchet MS" w:cs="Arial"/>
          <w:b/>
          <w:sz w:val="22"/>
          <w:szCs w:val="22"/>
        </w:rPr>
        <w:tab/>
        <w:t>Illuminance</w:t>
      </w:r>
      <w:r w:rsidRPr="0000067F">
        <w:rPr>
          <w:rFonts w:ascii="Trebuchet MS" w:eastAsia="Arial" w:hAnsi="Trebuchet MS" w:cs="Arial"/>
          <w:b/>
          <w:sz w:val="22"/>
          <w:szCs w:val="22"/>
        </w:rPr>
        <w:t xml:space="preserve"> and Luminance</w:t>
      </w:r>
      <w:r w:rsidRPr="0000067F">
        <w:rPr>
          <w:rFonts w:ascii="Trebuchet MS" w:eastAsia="Arial" w:hAnsi="Trebuchet MS" w:cs="Arial"/>
          <w:b/>
          <w:sz w:val="22"/>
          <w:szCs w:val="22"/>
        </w:rPr>
        <w:br/>
      </w:r>
    </w:p>
    <w:p w14:paraId="47A89EDE" w14:textId="77777777" w:rsidR="0000067F" w:rsidRPr="0000067F" w:rsidRDefault="0000067F" w:rsidP="0000067F">
      <w:pPr>
        <w:shd w:val="clear" w:color="auto" w:fill="D9D9D9" w:themeFill="background1" w:themeFillShade="D9"/>
        <w:ind w:left="567" w:right="-22"/>
        <w:rPr>
          <w:rFonts w:ascii="Trebuchet MS" w:hAnsi="Trebuchet MS" w:cs="Arial"/>
          <w:b/>
          <w:bCs/>
          <w:sz w:val="22"/>
          <w:szCs w:val="22"/>
        </w:rPr>
      </w:pPr>
      <w:r w:rsidRPr="0000067F">
        <w:rPr>
          <w:rFonts w:ascii="Trebuchet MS" w:hAnsi="Trebuchet MS" w:cs="Arial"/>
          <w:b/>
          <w:bCs/>
          <w:sz w:val="22"/>
          <w:szCs w:val="22"/>
        </w:rPr>
        <w:t>Condition</w:t>
      </w:r>
    </w:p>
    <w:p w14:paraId="2AE38743" w14:textId="77777777" w:rsidR="0000067F" w:rsidRPr="0000067F" w:rsidRDefault="0000067F" w:rsidP="0000067F">
      <w:pPr>
        <w:tabs>
          <w:tab w:val="left" w:pos="1134"/>
        </w:tabs>
        <w:ind w:left="1134" w:hanging="567"/>
        <w:contextualSpacing/>
        <w:rPr>
          <w:rFonts w:ascii="Trebuchet MS" w:eastAsia="Arial" w:hAnsi="Trebuchet MS" w:cs="Arial"/>
          <w:sz w:val="22"/>
          <w:szCs w:val="22"/>
        </w:rPr>
      </w:pPr>
      <w:r w:rsidRPr="0000067F">
        <w:rPr>
          <w:rFonts w:ascii="Trebuchet MS" w:hAnsi="Trebuchet MS" w:cs="Arial"/>
          <w:sz w:val="22"/>
          <w:szCs w:val="22"/>
        </w:rPr>
        <w:t>a)</w:t>
      </w:r>
      <w:r w:rsidRPr="0000067F">
        <w:rPr>
          <w:rFonts w:ascii="Trebuchet MS" w:hAnsi="Trebuchet MS" w:cs="Arial"/>
          <w:sz w:val="22"/>
          <w:szCs w:val="22"/>
        </w:rPr>
        <w:tab/>
        <w:t>The</w:t>
      </w:r>
      <w:r w:rsidRPr="0000067F">
        <w:rPr>
          <w:rFonts w:ascii="Trebuchet MS" w:eastAsia="Arial" w:hAnsi="Trebuchet MS" w:cs="Arial"/>
          <w:sz w:val="22"/>
          <w:szCs w:val="22"/>
        </w:rPr>
        <w:t xml:space="preserve"> Advertising Device(s) must not contain flashing red, blue or amber point light sources which, when viewed from the road, could give the appearance of an emergency service or other special purpose vehicle warning light/s.</w:t>
      </w:r>
      <w:r w:rsidRPr="0000067F">
        <w:rPr>
          <w:rFonts w:ascii="Trebuchet MS" w:eastAsia="Arial" w:hAnsi="Trebuchet MS" w:cs="Arial"/>
          <w:sz w:val="22"/>
          <w:szCs w:val="22"/>
        </w:rPr>
        <w:br/>
      </w:r>
    </w:p>
    <w:p w14:paraId="75C8DC4B" w14:textId="77777777" w:rsidR="0000067F" w:rsidRPr="0000067F" w:rsidRDefault="0000067F" w:rsidP="0000067F">
      <w:pPr>
        <w:tabs>
          <w:tab w:val="left" w:pos="1134"/>
        </w:tabs>
        <w:ind w:left="1134" w:hanging="567"/>
        <w:contextualSpacing/>
        <w:rPr>
          <w:rFonts w:ascii="Trebuchet MS" w:eastAsia="Arial" w:hAnsi="Trebuchet MS" w:cs="Arial"/>
          <w:sz w:val="22"/>
          <w:szCs w:val="22"/>
        </w:rPr>
      </w:pPr>
      <w:r w:rsidRPr="0000067F">
        <w:rPr>
          <w:rFonts w:ascii="Trebuchet MS" w:eastAsia="Arial" w:hAnsi="Trebuchet MS" w:cs="Arial"/>
          <w:sz w:val="22"/>
          <w:szCs w:val="22"/>
        </w:rPr>
        <w:t>b)</w:t>
      </w:r>
      <w:r w:rsidRPr="0000067F">
        <w:rPr>
          <w:rFonts w:ascii="Trebuchet MS" w:eastAsia="Arial" w:hAnsi="Trebuchet MS" w:cs="Arial"/>
          <w:sz w:val="22"/>
          <w:szCs w:val="22"/>
        </w:rPr>
        <w:tab/>
        <w:t>The maximum luminance levels of the Advertising Device(s) must not exceed:</w:t>
      </w:r>
    </w:p>
    <w:p w14:paraId="35B829F9" w14:textId="77777777" w:rsidR="0000067F" w:rsidRPr="0000067F" w:rsidRDefault="0000067F" w:rsidP="0000067F">
      <w:pPr>
        <w:ind w:left="1701" w:hanging="567"/>
        <w:contextualSpacing/>
        <w:rPr>
          <w:rFonts w:ascii="Trebuchet MS" w:eastAsia="Arial" w:hAnsi="Trebuchet MS" w:cs="Arial"/>
          <w:sz w:val="22"/>
          <w:szCs w:val="22"/>
        </w:rPr>
      </w:pPr>
      <w:r w:rsidRPr="0000067F">
        <w:rPr>
          <w:rFonts w:ascii="Trebuchet MS" w:hAnsi="Trebuchet MS" w:cs="Arial"/>
          <w:sz w:val="22"/>
          <w:szCs w:val="22"/>
        </w:rPr>
        <w:t>•</w:t>
      </w:r>
      <w:r w:rsidRPr="0000067F">
        <w:rPr>
          <w:rFonts w:ascii="Trebuchet MS" w:hAnsi="Trebuchet MS" w:cs="Arial"/>
          <w:sz w:val="22"/>
          <w:szCs w:val="22"/>
        </w:rPr>
        <w:tab/>
      </w:r>
      <w:r w:rsidRPr="0000067F">
        <w:rPr>
          <w:rFonts w:ascii="Trebuchet MS" w:eastAsia="Arial" w:hAnsi="Trebuchet MS" w:cs="Arial"/>
          <w:sz w:val="22"/>
          <w:szCs w:val="22"/>
        </w:rPr>
        <w:t>Daytime – 6000 cd/m</w:t>
      </w:r>
      <w:r w:rsidRPr="0000067F">
        <w:rPr>
          <w:rFonts w:ascii="Trebuchet MS" w:eastAsia="Arial" w:hAnsi="Trebuchet MS" w:cs="Arial"/>
          <w:sz w:val="22"/>
          <w:szCs w:val="22"/>
          <w:vertAlign w:val="superscript"/>
        </w:rPr>
        <w:t>2</w:t>
      </w:r>
    </w:p>
    <w:p w14:paraId="752F11B1" w14:textId="77777777" w:rsidR="0000067F" w:rsidRPr="0000067F" w:rsidRDefault="0000067F" w:rsidP="0000067F">
      <w:pPr>
        <w:ind w:left="1701" w:hanging="567"/>
        <w:contextualSpacing/>
        <w:rPr>
          <w:rFonts w:ascii="Trebuchet MS" w:eastAsia="Arial" w:hAnsi="Trebuchet MS" w:cs="Arial"/>
          <w:sz w:val="22"/>
          <w:szCs w:val="22"/>
        </w:rPr>
      </w:pPr>
      <w:r w:rsidRPr="0000067F">
        <w:rPr>
          <w:rFonts w:ascii="Trebuchet MS" w:hAnsi="Trebuchet MS" w:cs="Arial"/>
          <w:sz w:val="22"/>
          <w:szCs w:val="22"/>
        </w:rPr>
        <w:t>•</w:t>
      </w:r>
      <w:r w:rsidRPr="0000067F">
        <w:rPr>
          <w:rFonts w:ascii="Trebuchet MS" w:hAnsi="Trebuchet MS" w:cs="Arial"/>
          <w:sz w:val="22"/>
          <w:szCs w:val="22"/>
        </w:rPr>
        <w:tab/>
      </w:r>
      <w:r w:rsidRPr="0000067F">
        <w:rPr>
          <w:rFonts w:ascii="Trebuchet MS" w:eastAsia="Arial" w:hAnsi="Trebuchet MS" w:cs="Arial"/>
          <w:sz w:val="22"/>
          <w:szCs w:val="22"/>
        </w:rPr>
        <w:t>Dawn/ Dusk – 600 cd/m</w:t>
      </w:r>
      <w:r w:rsidRPr="0000067F">
        <w:rPr>
          <w:rFonts w:ascii="Trebuchet MS" w:eastAsia="Arial" w:hAnsi="Trebuchet MS" w:cs="Arial"/>
          <w:sz w:val="22"/>
          <w:szCs w:val="22"/>
          <w:vertAlign w:val="superscript"/>
        </w:rPr>
        <w:t>2</w:t>
      </w:r>
    </w:p>
    <w:p w14:paraId="29C6A425" w14:textId="77777777" w:rsidR="0000067F" w:rsidRPr="0000067F" w:rsidRDefault="0000067F" w:rsidP="0000067F">
      <w:pPr>
        <w:ind w:left="1701" w:hanging="567"/>
        <w:contextualSpacing/>
        <w:rPr>
          <w:rFonts w:ascii="Trebuchet MS" w:eastAsia="Arial" w:hAnsi="Trebuchet MS" w:cs="Arial"/>
          <w:sz w:val="22"/>
          <w:szCs w:val="22"/>
        </w:rPr>
      </w:pPr>
      <w:r w:rsidRPr="0000067F">
        <w:rPr>
          <w:rFonts w:ascii="Trebuchet MS" w:hAnsi="Trebuchet MS" w:cs="Arial"/>
          <w:sz w:val="22"/>
          <w:szCs w:val="22"/>
        </w:rPr>
        <w:t>•</w:t>
      </w:r>
      <w:r w:rsidRPr="0000067F">
        <w:rPr>
          <w:rFonts w:ascii="Trebuchet MS" w:hAnsi="Trebuchet MS" w:cs="Arial"/>
          <w:sz w:val="22"/>
          <w:szCs w:val="22"/>
        </w:rPr>
        <w:tab/>
      </w:r>
      <w:r w:rsidRPr="0000067F">
        <w:rPr>
          <w:rFonts w:ascii="Trebuchet MS" w:eastAsia="Arial" w:hAnsi="Trebuchet MS" w:cs="Arial"/>
          <w:sz w:val="22"/>
          <w:szCs w:val="22"/>
        </w:rPr>
        <w:t xml:space="preserve">Night – </w:t>
      </w:r>
      <w:r w:rsidRPr="0000067F">
        <w:rPr>
          <w:rFonts w:ascii="Trebuchet MS" w:eastAsia="Arial" w:hAnsi="Trebuchet MS" w:cs="Arial"/>
          <w:color w:val="3333FF"/>
          <w:sz w:val="22"/>
          <w:szCs w:val="22"/>
        </w:rPr>
        <w:t>300</w:t>
      </w:r>
      <w:r w:rsidRPr="0000067F">
        <w:rPr>
          <w:rFonts w:ascii="Trebuchet MS" w:eastAsia="Arial" w:hAnsi="Trebuchet MS" w:cs="Arial"/>
          <w:sz w:val="22"/>
          <w:szCs w:val="22"/>
        </w:rPr>
        <w:t xml:space="preserve"> cd/m</w:t>
      </w:r>
      <w:r w:rsidRPr="0000067F">
        <w:rPr>
          <w:rFonts w:ascii="Trebuchet MS" w:eastAsia="Arial" w:hAnsi="Trebuchet MS" w:cs="Arial"/>
          <w:sz w:val="22"/>
          <w:szCs w:val="22"/>
          <w:vertAlign w:val="superscript"/>
        </w:rPr>
        <w:t>2</w:t>
      </w:r>
    </w:p>
    <w:p w14:paraId="4493E832" w14:textId="77777777" w:rsidR="0000067F" w:rsidRPr="0000067F" w:rsidRDefault="0000067F" w:rsidP="0000067F">
      <w:pPr>
        <w:ind w:left="1134" w:hanging="567"/>
        <w:contextualSpacing/>
        <w:rPr>
          <w:rFonts w:ascii="Trebuchet MS" w:eastAsia="Arial" w:hAnsi="Trebuchet MS" w:cs="Arial"/>
          <w:sz w:val="22"/>
          <w:szCs w:val="22"/>
        </w:rPr>
      </w:pPr>
    </w:p>
    <w:p w14:paraId="793FAE50" w14:textId="77777777" w:rsidR="0000067F" w:rsidRPr="0000067F" w:rsidRDefault="0000067F" w:rsidP="0000067F">
      <w:pPr>
        <w:ind w:left="1134" w:hanging="567"/>
        <w:contextualSpacing/>
        <w:rPr>
          <w:rFonts w:ascii="Trebuchet MS" w:eastAsia="Arial" w:hAnsi="Trebuchet MS" w:cs="Arial"/>
          <w:i/>
          <w:iCs/>
          <w:color w:val="3333FF"/>
          <w:sz w:val="22"/>
          <w:szCs w:val="22"/>
        </w:rPr>
      </w:pPr>
      <w:r w:rsidRPr="0000067F">
        <w:rPr>
          <w:rFonts w:ascii="Trebuchet MS" w:eastAsia="Arial" w:hAnsi="Trebuchet MS" w:cs="Arial"/>
          <w:i/>
          <w:iCs/>
          <w:color w:val="3333FF"/>
          <w:sz w:val="22"/>
          <w:szCs w:val="22"/>
        </w:rPr>
        <w:t>Refer to the Advertising device code for required luminance.</w:t>
      </w:r>
    </w:p>
    <w:p w14:paraId="1B0F1F56" w14:textId="77777777" w:rsidR="0000067F" w:rsidRPr="0000067F" w:rsidRDefault="0000067F" w:rsidP="0000067F">
      <w:pPr>
        <w:ind w:left="1134" w:hanging="567"/>
        <w:contextualSpacing/>
        <w:rPr>
          <w:rFonts w:ascii="Trebuchet MS" w:eastAsia="Arial" w:hAnsi="Trebuchet MS" w:cs="Arial"/>
          <w:sz w:val="22"/>
          <w:szCs w:val="22"/>
        </w:rPr>
      </w:pPr>
    </w:p>
    <w:p w14:paraId="2E31EBDA" w14:textId="77777777" w:rsidR="0000067F" w:rsidRPr="0000067F" w:rsidRDefault="0000067F" w:rsidP="0000067F">
      <w:pPr>
        <w:tabs>
          <w:tab w:val="left" w:pos="1134"/>
        </w:tabs>
        <w:ind w:left="1134" w:hanging="567"/>
        <w:contextualSpacing/>
        <w:rPr>
          <w:rFonts w:ascii="Trebuchet MS" w:eastAsia="Arial" w:hAnsi="Trebuchet MS" w:cs="Arial"/>
          <w:sz w:val="22"/>
          <w:szCs w:val="22"/>
        </w:rPr>
      </w:pPr>
      <w:r w:rsidRPr="0000067F">
        <w:rPr>
          <w:rFonts w:ascii="Trebuchet MS" w:eastAsia="Arial" w:hAnsi="Trebuchet MS" w:cs="Arial"/>
          <w:sz w:val="22"/>
          <w:szCs w:val="22"/>
        </w:rPr>
        <w:t>c)</w:t>
      </w:r>
      <w:r w:rsidRPr="0000067F">
        <w:rPr>
          <w:rFonts w:ascii="Trebuchet MS" w:eastAsia="Arial" w:hAnsi="Trebuchet MS" w:cs="Arial"/>
          <w:sz w:val="22"/>
          <w:szCs w:val="22"/>
        </w:rPr>
        <w:tab/>
        <w:t>When requested by council, a lighting investigation must be undertaken by a qualified person to investigate any complaint of light nuisance, and the results notified within twenty-eight (28) days to council.</w:t>
      </w:r>
    </w:p>
    <w:p w14:paraId="4C31DA38" w14:textId="77777777" w:rsidR="0000067F" w:rsidRPr="0000067F" w:rsidRDefault="0000067F" w:rsidP="0000067F">
      <w:pPr>
        <w:ind w:left="567"/>
        <w:contextualSpacing/>
        <w:rPr>
          <w:rFonts w:ascii="Trebuchet MS" w:eastAsia="Arial" w:hAnsi="Trebuchet MS" w:cs="Arial"/>
          <w:sz w:val="22"/>
          <w:szCs w:val="22"/>
        </w:rPr>
      </w:pPr>
    </w:p>
    <w:p w14:paraId="2F8D6FE2" w14:textId="77777777" w:rsidR="0000067F" w:rsidRPr="0000067F" w:rsidRDefault="0000067F" w:rsidP="0000067F">
      <w:pPr>
        <w:ind w:left="567"/>
        <w:contextualSpacing/>
        <w:rPr>
          <w:rFonts w:ascii="Trebuchet MS" w:eastAsia="Arial" w:hAnsi="Trebuchet MS" w:cs="Arial"/>
          <w:i/>
          <w:sz w:val="22"/>
          <w:szCs w:val="22"/>
        </w:rPr>
      </w:pPr>
      <w:r w:rsidRPr="0000067F">
        <w:rPr>
          <w:rFonts w:ascii="Trebuchet MS" w:eastAsia="Arial" w:hAnsi="Trebuchet MS" w:cs="Arial"/>
          <w:i/>
          <w:sz w:val="22"/>
          <w:szCs w:val="22"/>
        </w:rPr>
        <w:t xml:space="preserve">Note: The lighting investigation must be carried out generally in accordance with the relevant test methods contained within Section 5 of Australian Standard </w:t>
      </w:r>
      <w:r w:rsidRPr="0000067F">
        <w:rPr>
          <w:rFonts w:ascii="Trebuchet MS" w:hAnsi="Trebuchet MS" w:cs="Arial"/>
          <w:i/>
          <w:iCs/>
          <w:sz w:val="22"/>
          <w:szCs w:val="22"/>
        </w:rPr>
        <w:t xml:space="preserve">AS/NZS 4282:2019 </w:t>
      </w:r>
      <w:r w:rsidRPr="0000067F">
        <w:rPr>
          <w:rFonts w:ascii="Trebuchet MS" w:eastAsia="Arial" w:hAnsi="Trebuchet MS" w:cs="Arial"/>
          <w:i/>
          <w:sz w:val="22"/>
          <w:szCs w:val="22"/>
        </w:rPr>
        <w:t>Control of the Obtrusive Effects of Outdoor Lighting and Appendix A of Australian Standard AS 4852.2:2009: Variable Message Signs Portable Signs as applicable to determine whether or not the illuminance and luminance levels listed in this Permit.</w:t>
      </w:r>
    </w:p>
    <w:p w14:paraId="600A0D43" w14:textId="77777777" w:rsidR="0000067F" w:rsidRPr="0000067F" w:rsidRDefault="0000067F" w:rsidP="0000067F">
      <w:pPr>
        <w:ind w:left="567"/>
        <w:contextualSpacing/>
        <w:rPr>
          <w:rFonts w:ascii="Trebuchet MS" w:eastAsia="Arial" w:hAnsi="Trebuchet MS" w:cs="Arial"/>
          <w:i/>
          <w:sz w:val="22"/>
          <w:szCs w:val="22"/>
        </w:rPr>
      </w:pPr>
    </w:p>
    <w:p w14:paraId="7CABAD36" w14:textId="77777777" w:rsidR="0000067F" w:rsidRPr="0000067F" w:rsidRDefault="0000067F" w:rsidP="0000067F">
      <w:pPr>
        <w:ind w:left="567"/>
        <w:contextualSpacing/>
        <w:rPr>
          <w:rFonts w:ascii="Trebuchet MS" w:hAnsi="Trebuchet MS" w:cs="Arial"/>
          <w:i/>
          <w:color w:val="0000FF"/>
          <w:sz w:val="22"/>
          <w:szCs w:val="22"/>
        </w:rPr>
      </w:pPr>
      <w:r w:rsidRPr="0000067F">
        <w:rPr>
          <w:rFonts w:ascii="Trebuchet MS" w:hAnsi="Trebuchet MS" w:cs="Arial"/>
          <w:i/>
          <w:color w:val="0000FF"/>
          <w:sz w:val="22"/>
          <w:szCs w:val="22"/>
        </w:rPr>
        <w:t xml:space="preserve">Used on digital device applications and amended as required. </w:t>
      </w:r>
    </w:p>
    <w:p w14:paraId="6120E3B5" w14:textId="77777777" w:rsidR="0000067F" w:rsidRPr="0000067F" w:rsidRDefault="0000067F" w:rsidP="0000067F">
      <w:pPr>
        <w:ind w:left="567"/>
        <w:contextualSpacing/>
        <w:rPr>
          <w:rFonts w:ascii="Trebuchet MS" w:eastAsia="Arial" w:hAnsi="Trebuchet MS" w:cs="Arial"/>
          <w:iCs/>
          <w:sz w:val="22"/>
          <w:szCs w:val="22"/>
        </w:rPr>
      </w:pPr>
    </w:p>
    <w:p w14:paraId="45CC7098" w14:textId="77777777" w:rsidR="0000067F" w:rsidRPr="0000067F" w:rsidRDefault="0000067F" w:rsidP="0000067F">
      <w:pPr>
        <w:shd w:val="clear" w:color="auto" w:fill="D9D9D9" w:themeFill="background1" w:themeFillShade="D9"/>
        <w:ind w:left="567" w:right="-22"/>
        <w:rPr>
          <w:rFonts w:ascii="Trebuchet MS" w:hAnsi="Trebuchet MS" w:cs="Arial"/>
          <w:b/>
          <w:bCs/>
          <w:sz w:val="22"/>
          <w:szCs w:val="22"/>
        </w:rPr>
      </w:pPr>
      <w:r w:rsidRPr="0000067F">
        <w:rPr>
          <w:rFonts w:ascii="Trebuchet MS" w:hAnsi="Trebuchet MS" w:cs="Arial"/>
          <w:b/>
          <w:bCs/>
          <w:sz w:val="22"/>
          <w:szCs w:val="22"/>
        </w:rPr>
        <w:t>Reason</w:t>
      </w:r>
    </w:p>
    <w:p w14:paraId="4F0848E4" w14:textId="77777777" w:rsidR="0000067F" w:rsidRPr="0000067F" w:rsidRDefault="0000067F" w:rsidP="0000067F">
      <w:pPr>
        <w:ind w:left="567"/>
        <w:contextualSpacing/>
        <w:rPr>
          <w:rFonts w:ascii="Trebuchet MS" w:eastAsia="Arial" w:hAnsi="Trebuchet MS" w:cs="Arial"/>
          <w:sz w:val="22"/>
          <w:szCs w:val="22"/>
        </w:rPr>
      </w:pPr>
      <w:r w:rsidRPr="0000067F">
        <w:rPr>
          <w:rFonts w:ascii="Trebuchet MS" w:eastAsia="Arial" w:hAnsi="Trebuchet MS" w:cs="Arial"/>
          <w:sz w:val="22"/>
          <w:szCs w:val="22"/>
        </w:rPr>
        <w:t xml:space="preserve">To ensure that the Advertising Device does not create a hazard to people or property, in particular </w:t>
      </w:r>
      <w:r w:rsidRPr="0000067F">
        <w:rPr>
          <w:rFonts w:ascii="Trebuchet MS" w:hAnsi="Trebuchet MS" w:cs="Arial"/>
          <w:sz w:val="22"/>
          <w:szCs w:val="22"/>
        </w:rPr>
        <w:t>pedestrians</w:t>
      </w:r>
      <w:r w:rsidRPr="0000067F">
        <w:rPr>
          <w:rFonts w:ascii="Trebuchet MS" w:eastAsia="Arial" w:hAnsi="Trebuchet MS" w:cs="Arial"/>
          <w:sz w:val="22"/>
          <w:szCs w:val="22"/>
        </w:rPr>
        <w:t xml:space="preserve">, cyclists and vehicular traffic. </w:t>
      </w:r>
      <w:r w:rsidRPr="0000067F">
        <w:rPr>
          <w:rFonts w:ascii="Trebuchet MS" w:eastAsia="Arial" w:hAnsi="Trebuchet MS" w:cs="Arial"/>
          <w:sz w:val="22"/>
          <w:szCs w:val="22"/>
        </w:rPr>
        <w:br/>
      </w:r>
    </w:p>
    <w:p w14:paraId="0BE12C39" w14:textId="77777777" w:rsidR="0000067F" w:rsidRPr="0000067F" w:rsidRDefault="0000067F" w:rsidP="0000067F">
      <w:pPr>
        <w:shd w:val="clear" w:color="auto" w:fill="D9D9D9" w:themeFill="background1" w:themeFillShade="D9"/>
        <w:ind w:left="567" w:right="-22"/>
        <w:rPr>
          <w:rFonts w:ascii="Trebuchet MS" w:hAnsi="Trebuchet MS" w:cs="Arial"/>
          <w:b/>
          <w:bCs/>
          <w:sz w:val="22"/>
          <w:szCs w:val="22"/>
        </w:rPr>
      </w:pPr>
      <w:r w:rsidRPr="0000067F">
        <w:rPr>
          <w:rFonts w:ascii="Trebuchet MS" w:hAnsi="Trebuchet MS" w:cs="Arial"/>
          <w:b/>
          <w:bCs/>
          <w:sz w:val="22"/>
          <w:szCs w:val="22"/>
        </w:rPr>
        <w:t>Timing</w:t>
      </w:r>
    </w:p>
    <w:p w14:paraId="586A2E91" w14:textId="77777777" w:rsidR="0000067F" w:rsidRPr="0000067F" w:rsidRDefault="0000067F" w:rsidP="0000067F">
      <w:pPr>
        <w:tabs>
          <w:tab w:val="left" w:pos="1134"/>
        </w:tabs>
        <w:ind w:left="1134" w:hanging="567"/>
        <w:contextualSpacing/>
        <w:rPr>
          <w:rFonts w:ascii="Trebuchet MS" w:hAnsi="Trebuchet MS" w:cs="Arial"/>
          <w:sz w:val="22"/>
          <w:szCs w:val="22"/>
        </w:rPr>
      </w:pPr>
      <w:r w:rsidRPr="0000067F">
        <w:rPr>
          <w:rFonts w:ascii="Trebuchet MS" w:eastAsia="Arial" w:hAnsi="Trebuchet MS" w:cs="Arial"/>
          <w:sz w:val="22"/>
          <w:szCs w:val="22"/>
        </w:rPr>
        <w:t xml:space="preserve">During the </w:t>
      </w:r>
      <w:r w:rsidRPr="0000067F">
        <w:rPr>
          <w:rFonts w:ascii="Trebuchet MS" w:hAnsi="Trebuchet MS" w:cs="Arial"/>
          <w:sz w:val="22"/>
          <w:szCs w:val="22"/>
        </w:rPr>
        <w:t>display</w:t>
      </w:r>
      <w:r w:rsidRPr="0000067F">
        <w:rPr>
          <w:rFonts w:ascii="Trebuchet MS" w:eastAsia="Arial" w:hAnsi="Trebuchet MS" w:cs="Arial"/>
          <w:sz w:val="22"/>
          <w:szCs w:val="22"/>
        </w:rPr>
        <w:t xml:space="preserve"> and life of the device.</w:t>
      </w:r>
    </w:p>
    <w:p w14:paraId="7C8962CA" w14:textId="77777777" w:rsidR="0000067F" w:rsidRPr="0000067F" w:rsidRDefault="0000067F" w:rsidP="0000067F">
      <w:pPr>
        <w:contextualSpacing/>
        <w:rPr>
          <w:rFonts w:ascii="Trebuchet MS" w:hAnsi="Trebuchet MS" w:cs="Arial"/>
          <w:sz w:val="22"/>
          <w:szCs w:val="22"/>
        </w:rPr>
      </w:pPr>
    </w:p>
    <w:p w14:paraId="3D9FD1B9" w14:textId="77777777" w:rsidR="0000067F" w:rsidRPr="0000067F" w:rsidRDefault="0000067F" w:rsidP="0000067F">
      <w:pPr>
        <w:ind w:left="567" w:hanging="567"/>
        <w:contextualSpacing/>
        <w:rPr>
          <w:rFonts w:ascii="Trebuchet MS" w:hAnsi="Trebuchet MS" w:cs="Arial"/>
          <w:b/>
          <w:sz w:val="22"/>
          <w:szCs w:val="22"/>
        </w:rPr>
      </w:pPr>
      <w:r w:rsidRPr="0000067F">
        <w:rPr>
          <w:rFonts w:ascii="Trebuchet MS" w:hAnsi="Trebuchet MS" w:cs="Arial"/>
          <w:b/>
          <w:sz w:val="22"/>
          <w:szCs w:val="22"/>
        </w:rPr>
        <w:t>5.</w:t>
      </w:r>
      <w:r w:rsidRPr="0000067F">
        <w:rPr>
          <w:rFonts w:ascii="Trebuchet MS" w:hAnsi="Trebuchet MS" w:cs="Arial"/>
          <w:b/>
          <w:sz w:val="22"/>
          <w:szCs w:val="22"/>
        </w:rPr>
        <w:tab/>
        <w:t>Display</w:t>
      </w:r>
      <w:r w:rsidRPr="0000067F">
        <w:rPr>
          <w:rFonts w:ascii="Trebuchet MS" w:hAnsi="Trebuchet MS" w:cs="Arial"/>
          <w:b/>
          <w:bCs/>
          <w:sz w:val="22"/>
          <w:szCs w:val="22"/>
        </w:rPr>
        <w:t xml:space="preserve"> Movement – Between Advertisements</w:t>
      </w:r>
    </w:p>
    <w:p w14:paraId="373D873D" w14:textId="77777777" w:rsidR="0000067F" w:rsidRPr="0000067F" w:rsidRDefault="0000067F" w:rsidP="0000067F">
      <w:pPr>
        <w:ind w:left="567"/>
        <w:contextualSpacing/>
        <w:rPr>
          <w:rFonts w:ascii="Trebuchet MS" w:hAnsi="Trebuchet MS" w:cs="Arial"/>
          <w:b/>
          <w:sz w:val="22"/>
          <w:szCs w:val="22"/>
        </w:rPr>
      </w:pPr>
    </w:p>
    <w:p w14:paraId="4E7A119E" w14:textId="77777777" w:rsidR="0000067F" w:rsidRPr="0000067F" w:rsidRDefault="0000067F" w:rsidP="0000067F">
      <w:pPr>
        <w:shd w:val="clear" w:color="auto" w:fill="D9D9D9" w:themeFill="background1" w:themeFillShade="D9"/>
        <w:ind w:left="567" w:right="-22"/>
        <w:rPr>
          <w:rFonts w:ascii="Trebuchet MS" w:hAnsi="Trebuchet MS" w:cs="Arial"/>
          <w:b/>
          <w:bCs/>
          <w:sz w:val="22"/>
          <w:szCs w:val="22"/>
        </w:rPr>
      </w:pPr>
      <w:r w:rsidRPr="0000067F">
        <w:rPr>
          <w:rFonts w:ascii="Trebuchet MS" w:hAnsi="Trebuchet MS" w:cs="Arial"/>
          <w:b/>
          <w:bCs/>
          <w:sz w:val="22"/>
          <w:szCs w:val="22"/>
        </w:rPr>
        <w:t>Condition</w:t>
      </w:r>
    </w:p>
    <w:p w14:paraId="3C02A7CD" w14:textId="77777777" w:rsidR="0000067F" w:rsidRPr="0000067F" w:rsidRDefault="0000067F" w:rsidP="0000067F">
      <w:pPr>
        <w:tabs>
          <w:tab w:val="left" w:pos="1134"/>
        </w:tabs>
        <w:ind w:left="1134" w:hanging="567"/>
        <w:contextualSpacing/>
        <w:rPr>
          <w:rFonts w:ascii="Trebuchet MS" w:hAnsi="Trebuchet MS" w:cs="Arial"/>
          <w:sz w:val="22"/>
          <w:szCs w:val="22"/>
        </w:rPr>
      </w:pPr>
      <w:r w:rsidRPr="0000067F">
        <w:rPr>
          <w:rFonts w:ascii="Trebuchet MS" w:hAnsi="Trebuchet MS" w:cs="Arial"/>
          <w:sz w:val="22"/>
          <w:szCs w:val="22"/>
        </w:rPr>
        <w:t>Where the advertising device is electronic:</w:t>
      </w:r>
    </w:p>
    <w:p w14:paraId="4CEC2F4D" w14:textId="77777777" w:rsidR="0000067F" w:rsidRPr="0000067F" w:rsidRDefault="0000067F" w:rsidP="0000067F">
      <w:pPr>
        <w:tabs>
          <w:tab w:val="left" w:pos="1134"/>
        </w:tabs>
        <w:ind w:left="1134" w:hanging="567"/>
        <w:contextualSpacing/>
        <w:rPr>
          <w:rFonts w:ascii="Trebuchet MS" w:hAnsi="Trebuchet MS" w:cs="Arial"/>
          <w:sz w:val="22"/>
          <w:szCs w:val="22"/>
        </w:rPr>
      </w:pPr>
    </w:p>
    <w:p w14:paraId="1BDF6FEC" w14:textId="77777777" w:rsidR="0000067F" w:rsidRPr="0000067F" w:rsidRDefault="0000067F" w:rsidP="0000067F">
      <w:pPr>
        <w:tabs>
          <w:tab w:val="left" w:pos="1134"/>
        </w:tabs>
        <w:ind w:left="1134" w:hanging="567"/>
        <w:rPr>
          <w:rFonts w:ascii="Trebuchet MS" w:hAnsi="Trebuchet MS" w:cs="Arial"/>
          <w:sz w:val="22"/>
          <w:szCs w:val="22"/>
        </w:rPr>
      </w:pPr>
      <w:r w:rsidRPr="0000067F">
        <w:rPr>
          <w:rFonts w:ascii="Trebuchet MS" w:hAnsi="Trebuchet MS" w:cs="Arial"/>
          <w:sz w:val="22"/>
          <w:szCs w:val="22"/>
        </w:rPr>
        <w:lastRenderedPageBreak/>
        <w:t>a)</w:t>
      </w:r>
      <w:r w:rsidRPr="0000067F">
        <w:rPr>
          <w:rFonts w:ascii="Trebuchet MS" w:hAnsi="Trebuchet MS" w:cs="Arial"/>
          <w:sz w:val="22"/>
          <w:szCs w:val="22"/>
        </w:rPr>
        <w:tab/>
        <w:t>Each change of advertisement is to be completed instantaneously, within 0.1 of a second;</w:t>
      </w:r>
    </w:p>
    <w:p w14:paraId="65D56721" w14:textId="77777777" w:rsidR="0000067F" w:rsidRPr="0000067F" w:rsidRDefault="0000067F" w:rsidP="0000067F">
      <w:pPr>
        <w:tabs>
          <w:tab w:val="left" w:pos="1134"/>
        </w:tabs>
        <w:ind w:left="1134" w:hanging="567"/>
        <w:rPr>
          <w:rFonts w:ascii="Trebuchet MS" w:hAnsi="Trebuchet MS" w:cs="Arial"/>
          <w:sz w:val="22"/>
          <w:szCs w:val="22"/>
        </w:rPr>
      </w:pPr>
      <w:r w:rsidRPr="0000067F">
        <w:rPr>
          <w:rFonts w:ascii="Trebuchet MS" w:hAnsi="Trebuchet MS" w:cs="Arial"/>
          <w:sz w:val="22"/>
          <w:szCs w:val="22"/>
        </w:rPr>
        <w:t>b)</w:t>
      </w:r>
      <w:r w:rsidRPr="0000067F">
        <w:rPr>
          <w:rFonts w:ascii="Trebuchet MS" w:hAnsi="Trebuchet MS" w:cs="Arial"/>
          <w:sz w:val="22"/>
          <w:szCs w:val="22"/>
        </w:rPr>
        <w:tab/>
        <w:t>Changeover animation effects such as ‘fade’, ‘zoom’, or ‘fly-in’ between advertisements must not be used; and</w:t>
      </w:r>
    </w:p>
    <w:p w14:paraId="46E2583F" w14:textId="77777777" w:rsidR="0000067F" w:rsidRPr="0000067F" w:rsidRDefault="0000067F" w:rsidP="0000067F">
      <w:pPr>
        <w:tabs>
          <w:tab w:val="left" w:pos="1134"/>
        </w:tabs>
        <w:ind w:left="1134" w:hanging="567"/>
        <w:rPr>
          <w:rFonts w:ascii="Trebuchet MS" w:hAnsi="Trebuchet MS" w:cs="Arial"/>
          <w:sz w:val="22"/>
          <w:szCs w:val="22"/>
        </w:rPr>
      </w:pPr>
      <w:r w:rsidRPr="0000067F">
        <w:rPr>
          <w:rFonts w:ascii="Trebuchet MS" w:hAnsi="Trebuchet MS" w:cs="Arial"/>
          <w:sz w:val="22"/>
          <w:szCs w:val="22"/>
        </w:rPr>
        <w:t>c)</w:t>
      </w:r>
      <w:r w:rsidRPr="0000067F">
        <w:rPr>
          <w:rFonts w:ascii="Trebuchet MS" w:hAnsi="Trebuchet MS" w:cs="Arial"/>
          <w:sz w:val="22"/>
          <w:szCs w:val="22"/>
        </w:rPr>
        <w:tab/>
        <w:t>A blank, black, white or any coloured screen must not be displayed between advertisements.</w:t>
      </w:r>
    </w:p>
    <w:p w14:paraId="74603B01" w14:textId="77777777" w:rsidR="0000067F" w:rsidRPr="0000067F" w:rsidRDefault="0000067F" w:rsidP="0000067F">
      <w:pPr>
        <w:tabs>
          <w:tab w:val="left" w:pos="1134"/>
        </w:tabs>
        <w:ind w:left="1134" w:hanging="567"/>
        <w:rPr>
          <w:rFonts w:ascii="Trebuchet MS" w:hAnsi="Trebuchet MS" w:cs="Arial"/>
          <w:sz w:val="22"/>
          <w:szCs w:val="22"/>
        </w:rPr>
      </w:pPr>
    </w:p>
    <w:p w14:paraId="2AC49890" w14:textId="77777777" w:rsidR="0000067F" w:rsidRPr="0000067F" w:rsidRDefault="0000067F" w:rsidP="0000067F">
      <w:pPr>
        <w:ind w:left="567"/>
        <w:contextualSpacing/>
        <w:rPr>
          <w:rFonts w:ascii="Trebuchet MS" w:hAnsi="Trebuchet MS" w:cs="Arial"/>
          <w:i/>
          <w:color w:val="0000FF"/>
          <w:sz w:val="22"/>
          <w:szCs w:val="22"/>
        </w:rPr>
      </w:pPr>
      <w:r w:rsidRPr="0000067F">
        <w:rPr>
          <w:rFonts w:ascii="Trebuchet MS" w:hAnsi="Trebuchet MS" w:cs="Arial"/>
          <w:i/>
          <w:color w:val="0000FF"/>
          <w:sz w:val="22"/>
          <w:szCs w:val="22"/>
        </w:rPr>
        <w:t xml:space="preserve">Used on digital device applications and amended as required. </w:t>
      </w:r>
    </w:p>
    <w:p w14:paraId="531DA840" w14:textId="77777777" w:rsidR="0000067F" w:rsidRPr="0000067F" w:rsidRDefault="0000067F" w:rsidP="0000067F">
      <w:pPr>
        <w:ind w:left="567"/>
        <w:contextualSpacing/>
        <w:rPr>
          <w:rFonts w:ascii="Trebuchet MS" w:hAnsi="Trebuchet MS" w:cs="Arial"/>
          <w:iCs/>
          <w:color w:val="0000FF"/>
          <w:sz w:val="22"/>
          <w:szCs w:val="22"/>
        </w:rPr>
      </w:pPr>
    </w:p>
    <w:p w14:paraId="33CC7438" w14:textId="77777777" w:rsidR="0000067F" w:rsidRPr="0000067F" w:rsidRDefault="0000067F" w:rsidP="0000067F">
      <w:pPr>
        <w:shd w:val="clear" w:color="auto" w:fill="D9D9D9" w:themeFill="background1" w:themeFillShade="D9"/>
        <w:ind w:left="567" w:right="-22"/>
        <w:rPr>
          <w:rFonts w:ascii="Trebuchet MS" w:hAnsi="Trebuchet MS" w:cs="Arial"/>
          <w:b/>
          <w:bCs/>
          <w:sz w:val="22"/>
          <w:szCs w:val="22"/>
        </w:rPr>
      </w:pPr>
      <w:r w:rsidRPr="0000067F">
        <w:rPr>
          <w:rFonts w:ascii="Trebuchet MS" w:hAnsi="Trebuchet MS" w:cs="Arial"/>
          <w:b/>
          <w:bCs/>
          <w:sz w:val="22"/>
          <w:szCs w:val="22"/>
        </w:rPr>
        <w:t>Reason</w:t>
      </w:r>
    </w:p>
    <w:p w14:paraId="4593616F" w14:textId="77777777" w:rsidR="0000067F" w:rsidRPr="0000067F" w:rsidRDefault="0000067F" w:rsidP="0000067F">
      <w:pPr>
        <w:ind w:left="567"/>
        <w:contextualSpacing/>
        <w:rPr>
          <w:rFonts w:ascii="Trebuchet MS" w:hAnsi="Trebuchet MS" w:cs="Arial"/>
          <w:sz w:val="22"/>
          <w:szCs w:val="22"/>
        </w:rPr>
      </w:pPr>
      <w:r w:rsidRPr="0000067F">
        <w:rPr>
          <w:rFonts w:ascii="Trebuchet MS" w:hAnsi="Trebuchet MS" w:cs="Arial"/>
          <w:sz w:val="22"/>
          <w:szCs w:val="22"/>
        </w:rPr>
        <w:t xml:space="preserve">To ensure that the advertising device does not create hazard to people or property, in </w:t>
      </w:r>
      <w:r w:rsidRPr="0000067F">
        <w:rPr>
          <w:rFonts w:ascii="Trebuchet MS" w:eastAsia="Arial" w:hAnsi="Trebuchet MS" w:cs="Arial"/>
          <w:sz w:val="22"/>
          <w:szCs w:val="22"/>
        </w:rPr>
        <w:t>particular</w:t>
      </w:r>
      <w:r w:rsidRPr="0000067F">
        <w:rPr>
          <w:rFonts w:ascii="Trebuchet MS" w:hAnsi="Trebuchet MS" w:cs="Arial"/>
          <w:sz w:val="22"/>
          <w:szCs w:val="22"/>
        </w:rPr>
        <w:t xml:space="preserve"> pedestrians, cyclists and vehicular traffic.</w:t>
      </w:r>
    </w:p>
    <w:p w14:paraId="420DB80A" w14:textId="77777777" w:rsidR="0000067F" w:rsidRPr="0000067F" w:rsidRDefault="0000067F" w:rsidP="0000067F">
      <w:pPr>
        <w:ind w:left="567"/>
        <w:contextualSpacing/>
        <w:rPr>
          <w:rFonts w:ascii="Trebuchet MS" w:hAnsi="Trebuchet MS" w:cs="Arial"/>
          <w:b/>
          <w:sz w:val="22"/>
          <w:szCs w:val="22"/>
        </w:rPr>
      </w:pPr>
    </w:p>
    <w:p w14:paraId="235A33DF" w14:textId="77777777" w:rsidR="0000067F" w:rsidRPr="0000067F" w:rsidRDefault="0000067F" w:rsidP="0000067F">
      <w:pPr>
        <w:shd w:val="clear" w:color="auto" w:fill="D9D9D9" w:themeFill="background1" w:themeFillShade="D9"/>
        <w:ind w:left="567" w:right="-22"/>
        <w:rPr>
          <w:rFonts w:ascii="Trebuchet MS" w:hAnsi="Trebuchet MS" w:cs="Arial"/>
          <w:b/>
          <w:bCs/>
          <w:sz w:val="22"/>
          <w:szCs w:val="22"/>
        </w:rPr>
      </w:pPr>
      <w:r w:rsidRPr="0000067F">
        <w:rPr>
          <w:rFonts w:ascii="Trebuchet MS" w:hAnsi="Trebuchet MS" w:cs="Arial"/>
          <w:b/>
          <w:bCs/>
          <w:sz w:val="22"/>
          <w:szCs w:val="22"/>
        </w:rPr>
        <w:t>Timing</w:t>
      </w:r>
    </w:p>
    <w:p w14:paraId="5684BC7D" w14:textId="77777777" w:rsidR="0000067F" w:rsidRPr="0000067F" w:rsidRDefault="0000067F" w:rsidP="0000067F">
      <w:pPr>
        <w:ind w:left="567"/>
        <w:contextualSpacing/>
        <w:rPr>
          <w:rFonts w:ascii="Trebuchet MS" w:hAnsi="Trebuchet MS" w:cs="Arial"/>
          <w:sz w:val="22"/>
          <w:szCs w:val="22"/>
        </w:rPr>
      </w:pPr>
      <w:r w:rsidRPr="0000067F">
        <w:rPr>
          <w:rFonts w:ascii="Trebuchet MS" w:eastAsia="Arial" w:hAnsi="Trebuchet MS" w:cs="Arial"/>
          <w:sz w:val="22"/>
          <w:szCs w:val="22"/>
        </w:rPr>
        <w:t>During</w:t>
      </w:r>
      <w:r w:rsidRPr="0000067F">
        <w:rPr>
          <w:rFonts w:ascii="Trebuchet MS" w:hAnsi="Trebuchet MS" w:cs="Arial"/>
          <w:sz w:val="22"/>
          <w:szCs w:val="22"/>
        </w:rPr>
        <w:t xml:space="preserve"> the display and life of the device.</w:t>
      </w:r>
    </w:p>
    <w:p w14:paraId="3D3FF661" w14:textId="77777777" w:rsidR="0000067F" w:rsidRPr="0000067F" w:rsidRDefault="0000067F" w:rsidP="0000067F">
      <w:pPr>
        <w:ind w:left="567"/>
        <w:contextualSpacing/>
        <w:rPr>
          <w:rFonts w:ascii="Trebuchet MS" w:hAnsi="Trebuchet MS" w:cs="Arial"/>
          <w:sz w:val="22"/>
          <w:szCs w:val="22"/>
        </w:rPr>
      </w:pPr>
    </w:p>
    <w:p w14:paraId="59DBC173" w14:textId="77777777" w:rsidR="0000067F" w:rsidRPr="0000067F" w:rsidRDefault="0000067F" w:rsidP="0000067F">
      <w:pPr>
        <w:ind w:left="567" w:hanging="567"/>
        <w:contextualSpacing/>
        <w:rPr>
          <w:rFonts w:ascii="Trebuchet MS" w:hAnsi="Trebuchet MS" w:cs="Arial"/>
          <w:b/>
          <w:sz w:val="22"/>
          <w:szCs w:val="22"/>
        </w:rPr>
      </w:pPr>
      <w:r w:rsidRPr="0000067F">
        <w:rPr>
          <w:rFonts w:ascii="Trebuchet MS" w:hAnsi="Trebuchet MS" w:cs="Arial"/>
          <w:b/>
          <w:sz w:val="22"/>
          <w:szCs w:val="22"/>
        </w:rPr>
        <w:t>6.</w:t>
      </w:r>
      <w:r w:rsidRPr="0000067F">
        <w:rPr>
          <w:rFonts w:ascii="Trebuchet MS" w:hAnsi="Trebuchet MS" w:cs="Arial"/>
          <w:b/>
          <w:sz w:val="22"/>
          <w:szCs w:val="22"/>
        </w:rPr>
        <w:tab/>
        <w:t>Display</w:t>
      </w:r>
      <w:r w:rsidRPr="0000067F">
        <w:rPr>
          <w:rFonts w:ascii="Trebuchet MS" w:hAnsi="Trebuchet MS" w:cs="Arial"/>
          <w:b/>
          <w:bCs/>
          <w:sz w:val="22"/>
          <w:szCs w:val="22"/>
        </w:rPr>
        <w:t xml:space="preserve"> Movement – During Advertisement</w:t>
      </w:r>
    </w:p>
    <w:p w14:paraId="5E994D4A" w14:textId="77777777" w:rsidR="0000067F" w:rsidRPr="0000067F" w:rsidRDefault="0000067F" w:rsidP="0000067F">
      <w:pPr>
        <w:ind w:left="567"/>
        <w:contextualSpacing/>
        <w:rPr>
          <w:rFonts w:ascii="Trebuchet MS" w:hAnsi="Trebuchet MS" w:cs="Arial"/>
          <w:b/>
          <w:sz w:val="22"/>
          <w:szCs w:val="22"/>
        </w:rPr>
      </w:pPr>
    </w:p>
    <w:p w14:paraId="3A36FB08" w14:textId="77777777" w:rsidR="0000067F" w:rsidRPr="0000067F" w:rsidRDefault="0000067F" w:rsidP="0000067F">
      <w:pPr>
        <w:shd w:val="clear" w:color="auto" w:fill="D9D9D9" w:themeFill="background1" w:themeFillShade="D9"/>
        <w:ind w:left="567" w:right="-22"/>
        <w:rPr>
          <w:rFonts w:ascii="Trebuchet MS" w:hAnsi="Trebuchet MS" w:cs="Arial"/>
          <w:b/>
          <w:bCs/>
          <w:sz w:val="22"/>
          <w:szCs w:val="22"/>
        </w:rPr>
      </w:pPr>
      <w:r w:rsidRPr="0000067F">
        <w:rPr>
          <w:rFonts w:ascii="Trebuchet MS" w:hAnsi="Trebuchet MS" w:cs="Arial"/>
          <w:b/>
          <w:bCs/>
          <w:sz w:val="22"/>
          <w:szCs w:val="22"/>
        </w:rPr>
        <w:t>Condition</w:t>
      </w:r>
    </w:p>
    <w:p w14:paraId="6A493201" w14:textId="77777777" w:rsidR="0000067F" w:rsidRPr="0000067F" w:rsidRDefault="0000067F" w:rsidP="0000067F">
      <w:pPr>
        <w:ind w:left="567"/>
        <w:jc w:val="both"/>
        <w:rPr>
          <w:rFonts w:ascii="Trebuchet MS" w:hAnsi="Trebuchet MS" w:cs="Arial"/>
          <w:sz w:val="22"/>
          <w:szCs w:val="22"/>
        </w:rPr>
      </w:pPr>
      <w:r w:rsidRPr="0000067F">
        <w:rPr>
          <w:rFonts w:ascii="Trebuchet MS" w:hAnsi="Trebuchet MS" w:cs="Arial"/>
          <w:sz w:val="22"/>
          <w:szCs w:val="22"/>
        </w:rPr>
        <w:t>Where the advertising device is electronic:</w:t>
      </w:r>
    </w:p>
    <w:p w14:paraId="151030E0" w14:textId="77777777" w:rsidR="0000067F" w:rsidRPr="0000067F" w:rsidRDefault="0000067F" w:rsidP="0000067F">
      <w:pPr>
        <w:tabs>
          <w:tab w:val="left" w:pos="1134"/>
        </w:tabs>
        <w:ind w:left="1134" w:hanging="567"/>
        <w:rPr>
          <w:rFonts w:ascii="Trebuchet MS" w:hAnsi="Trebuchet MS" w:cs="Arial"/>
          <w:sz w:val="22"/>
          <w:szCs w:val="22"/>
        </w:rPr>
      </w:pPr>
      <w:r w:rsidRPr="0000067F">
        <w:rPr>
          <w:rFonts w:ascii="Trebuchet MS" w:hAnsi="Trebuchet MS" w:cs="Arial"/>
          <w:sz w:val="22"/>
          <w:szCs w:val="22"/>
        </w:rPr>
        <w:t>a)</w:t>
      </w:r>
      <w:r w:rsidRPr="0000067F">
        <w:rPr>
          <w:rFonts w:ascii="Trebuchet MS" w:hAnsi="Trebuchet MS" w:cs="Arial"/>
          <w:sz w:val="22"/>
          <w:szCs w:val="22"/>
        </w:rPr>
        <w:tab/>
        <w:t>Advertisements must remain static for a minimum dwell time of ten (10) seconds, and are not to include animations, videos, flashing, active display changes, etc.</w:t>
      </w:r>
    </w:p>
    <w:p w14:paraId="292FB30E" w14:textId="77777777" w:rsidR="0000067F" w:rsidRPr="0000067F" w:rsidRDefault="0000067F" w:rsidP="0000067F">
      <w:pPr>
        <w:tabs>
          <w:tab w:val="left" w:pos="1134"/>
        </w:tabs>
        <w:ind w:left="1134" w:hanging="567"/>
        <w:rPr>
          <w:rFonts w:ascii="Trebuchet MS" w:hAnsi="Trebuchet MS" w:cs="Arial"/>
          <w:sz w:val="22"/>
          <w:szCs w:val="22"/>
        </w:rPr>
      </w:pPr>
      <w:r w:rsidRPr="0000067F">
        <w:rPr>
          <w:rFonts w:ascii="Trebuchet MS" w:hAnsi="Trebuchet MS" w:cs="Arial"/>
          <w:sz w:val="22"/>
          <w:szCs w:val="22"/>
        </w:rPr>
        <w:t>b)</w:t>
      </w:r>
      <w:r w:rsidRPr="0000067F">
        <w:rPr>
          <w:rFonts w:ascii="Trebuchet MS" w:hAnsi="Trebuchet MS" w:cs="Arial"/>
          <w:sz w:val="22"/>
          <w:szCs w:val="22"/>
        </w:rPr>
        <w:tab/>
        <w:t xml:space="preserve">Advertisements that are comprised of, or incorporate moving visual images, such as videos or animations must not be displayed.  </w:t>
      </w:r>
    </w:p>
    <w:p w14:paraId="25F4E3F9" w14:textId="77777777" w:rsidR="0000067F" w:rsidRPr="0000067F" w:rsidRDefault="0000067F" w:rsidP="0000067F">
      <w:pPr>
        <w:tabs>
          <w:tab w:val="left" w:pos="1134"/>
        </w:tabs>
        <w:ind w:left="1134" w:hanging="567"/>
        <w:rPr>
          <w:rFonts w:ascii="Trebuchet MS" w:hAnsi="Trebuchet MS" w:cs="Arial"/>
          <w:sz w:val="22"/>
          <w:szCs w:val="22"/>
        </w:rPr>
      </w:pPr>
    </w:p>
    <w:p w14:paraId="3EDA90AA" w14:textId="77777777" w:rsidR="0000067F" w:rsidRPr="0000067F" w:rsidRDefault="0000067F" w:rsidP="0000067F">
      <w:pPr>
        <w:ind w:left="567"/>
        <w:contextualSpacing/>
        <w:rPr>
          <w:rFonts w:ascii="Trebuchet MS" w:hAnsi="Trebuchet MS" w:cs="Arial"/>
          <w:i/>
          <w:color w:val="0000FF"/>
          <w:sz w:val="22"/>
          <w:szCs w:val="22"/>
        </w:rPr>
      </w:pPr>
      <w:r w:rsidRPr="0000067F">
        <w:rPr>
          <w:rFonts w:ascii="Trebuchet MS" w:hAnsi="Trebuchet MS" w:cs="Arial"/>
          <w:i/>
          <w:color w:val="0000FF"/>
          <w:sz w:val="22"/>
          <w:szCs w:val="22"/>
        </w:rPr>
        <w:t xml:space="preserve">Used on digital device applications and amended as required. </w:t>
      </w:r>
    </w:p>
    <w:p w14:paraId="61EC8EFD" w14:textId="77777777" w:rsidR="0000067F" w:rsidRPr="0000067F" w:rsidRDefault="0000067F" w:rsidP="0000067F">
      <w:pPr>
        <w:ind w:left="567"/>
        <w:contextualSpacing/>
        <w:rPr>
          <w:rFonts w:ascii="Trebuchet MS" w:hAnsi="Trebuchet MS" w:cs="Arial"/>
          <w:iCs/>
          <w:color w:val="0000FF"/>
          <w:sz w:val="22"/>
          <w:szCs w:val="22"/>
        </w:rPr>
      </w:pPr>
    </w:p>
    <w:p w14:paraId="4B3679D1" w14:textId="77777777" w:rsidR="0000067F" w:rsidRPr="0000067F" w:rsidRDefault="0000067F" w:rsidP="0000067F">
      <w:pPr>
        <w:shd w:val="clear" w:color="auto" w:fill="D9D9D9" w:themeFill="background1" w:themeFillShade="D9"/>
        <w:ind w:left="567" w:right="-22"/>
        <w:rPr>
          <w:rFonts w:ascii="Trebuchet MS" w:hAnsi="Trebuchet MS" w:cs="Arial"/>
          <w:b/>
          <w:bCs/>
          <w:sz w:val="22"/>
          <w:szCs w:val="22"/>
        </w:rPr>
      </w:pPr>
      <w:r w:rsidRPr="0000067F">
        <w:rPr>
          <w:rFonts w:ascii="Trebuchet MS" w:hAnsi="Trebuchet MS" w:cs="Arial"/>
          <w:b/>
          <w:bCs/>
          <w:sz w:val="22"/>
          <w:szCs w:val="22"/>
        </w:rPr>
        <w:t>Reason</w:t>
      </w:r>
    </w:p>
    <w:p w14:paraId="03EC3513" w14:textId="77777777" w:rsidR="0000067F" w:rsidRPr="0000067F" w:rsidRDefault="0000067F" w:rsidP="0000067F">
      <w:pPr>
        <w:ind w:left="567"/>
        <w:contextualSpacing/>
        <w:rPr>
          <w:rFonts w:ascii="Trebuchet MS" w:hAnsi="Trebuchet MS" w:cs="Arial"/>
          <w:sz w:val="22"/>
          <w:szCs w:val="22"/>
        </w:rPr>
      </w:pPr>
      <w:r w:rsidRPr="0000067F">
        <w:rPr>
          <w:rFonts w:ascii="Trebuchet MS" w:hAnsi="Trebuchet MS" w:cs="Arial"/>
          <w:sz w:val="22"/>
          <w:szCs w:val="22"/>
        </w:rPr>
        <w:t xml:space="preserve">To ensure that the advertising device does not create a hazard to people or property, in particular pedestrians, cyclists and vehicular traffic. </w:t>
      </w:r>
    </w:p>
    <w:p w14:paraId="17BCCDD5" w14:textId="77777777" w:rsidR="0000067F" w:rsidRPr="0000067F" w:rsidRDefault="0000067F" w:rsidP="0000067F">
      <w:pPr>
        <w:ind w:left="567"/>
        <w:contextualSpacing/>
        <w:rPr>
          <w:rFonts w:ascii="Trebuchet MS" w:hAnsi="Trebuchet MS" w:cs="Arial"/>
          <w:b/>
          <w:sz w:val="22"/>
          <w:szCs w:val="22"/>
        </w:rPr>
      </w:pPr>
    </w:p>
    <w:p w14:paraId="41311322" w14:textId="77777777" w:rsidR="0000067F" w:rsidRPr="0000067F" w:rsidRDefault="0000067F" w:rsidP="0000067F">
      <w:pPr>
        <w:shd w:val="clear" w:color="auto" w:fill="D9D9D9" w:themeFill="background1" w:themeFillShade="D9"/>
        <w:ind w:left="567" w:right="-22"/>
        <w:rPr>
          <w:rFonts w:ascii="Trebuchet MS" w:hAnsi="Trebuchet MS" w:cs="Arial"/>
          <w:b/>
          <w:bCs/>
          <w:sz w:val="22"/>
          <w:szCs w:val="22"/>
        </w:rPr>
      </w:pPr>
      <w:r w:rsidRPr="0000067F">
        <w:rPr>
          <w:rFonts w:ascii="Trebuchet MS" w:hAnsi="Trebuchet MS" w:cs="Arial"/>
          <w:b/>
          <w:bCs/>
          <w:sz w:val="22"/>
          <w:szCs w:val="22"/>
        </w:rPr>
        <w:t>Timing</w:t>
      </w:r>
    </w:p>
    <w:p w14:paraId="12B7E662" w14:textId="77777777" w:rsidR="0000067F" w:rsidRPr="0000067F" w:rsidRDefault="0000067F" w:rsidP="0000067F">
      <w:pPr>
        <w:ind w:left="567"/>
        <w:contextualSpacing/>
        <w:rPr>
          <w:rFonts w:ascii="Trebuchet MS" w:hAnsi="Trebuchet MS" w:cs="Arial"/>
          <w:sz w:val="22"/>
          <w:szCs w:val="22"/>
        </w:rPr>
      </w:pPr>
      <w:r w:rsidRPr="0000067F">
        <w:rPr>
          <w:rFonts w:ascii="Trebuchet MS" w:hAnsi="Trebuchet MS" w:cs="Arial"/>
          <w:sz w:val="22"/>
          <w:szCs w:val="22"/>
        </w:rPr>
        <w:t xml:space="preserve">During the display and life of the device. </w:t>
      </w:r>
    </w:p>
    <w:p w14:paraId="340DE7B6" w14:textId="77777777" w:rsidR="0000067F" w:rsidRPr="0000067F" w:rsidRDefault="0000067F" w:rsidP="0000067F">
      <w:pPr>
        <w:ind w:left="567"/>
        <w:contextualSpacing/>
        <w:rPr>
          <w:rFonts w:ascii="Trebuchet MS" w:hAnsi="Trebuchet MS" w:cs="Arial"/>
          <w:sz w:val="22"/>
          <w:szCs w:val="22"/>
        </w:rPr>
      </w:pPr>
    </w:p>
    <w:p w14:paraId="147F0E1B" w14:textId="77777777" w:rsidR="0000067F" w:rsidRPr="0000067F" w:rsidRDefault="0000067F" w:rsidP="0000067F">
      <w:pPr>
        <w:ind w:left="567" w:hanging="567"/>
        <w:contextualSpacing/>
        <w:rPr>
          <w:rFonts w:ascii="Trebuchet MS" w:hAnsi="Trebuchet MS" w:cs="Arial"/>
          <w:b/>
          <w:sz w:val="22"/>
          <w:szCs w:val="22"/>
        </w:rPr>
      </w:pPr>
      <w:r w:rsidRPr="0000067F">
        <w:rPr>
          <w:rFonts w:ascii="Trebuchet MS" w:hAnsi="Trebuchet MS" w:cs="Arial"/>
          <w:b/>
          <w:sz w:val="22"/>
          <w:szCs w:val="22"/>
        </w:rPr>
        <w:t>7.</w:t>
      </w:r>
      <w:r w:rsidRPr="0000067F">
        <w:rPr>
          <w:rFonts w:ascii="Trebuchet MS" w:hAnsi="Trebuchet MS" w:cs="Arial"/>
          <w:b/>
          <w:sz w:val="22"/>
          <w:szCs w:val="22"/>
        </w:rPr>
        <w:tab/>
        <w:t>Display</w:t>
      </w:r>
      <w:r w:rsidRPr="0000067F">
        <w:rPr>
          <w:rFonts w:ascii="Trebuchet MS" w:hAnsi="Trebuchet MS" w:cs="Arial"/>
          <w:b/>
          <w:bCs/>
          <w:sz w:val="22"/>
          <w:szCs w:val="22"/>
        </w:rPr>
        <w:t xml:space="preserve"> Colours and Contrast</w:t>
      </w:r>
    </w:p>
    <w:p w14:paraId="694CE53E" w14:textId="77777777" w:rsidR="0000067F" w:rsidRPr="0000067F" w:rsidRDefault="0000067F" w:rsidP="0000067F">
      <w:pPr>
        <w:ind w:left="567"/>
        <w:contextualSpacing/>
        <w:rPr>
          <w:rFonts w:ascii="Trebuchet MS" w:hAnsi="Trebuchet MS" w:cs="Arial"/>
          <w:b/>
          <w:sz w:val="22"/>
          <w:szCs w:val="22"/>
        </w:rPr>
      </w:pPr>
    </w:p>
    <w:p w14:paraId="460367A5" w14:textId="77777777" w:rsidR="0000067F" w:rsidRPr="0000067F" w:rsidRDefault="0000067F" w:rsidP="0000067F">
      <w:pPr>
        <w:shd w:val="clear" w:color="auto" w:fill="D9D9D9" w:themeFill="background1" w:themeFillShade="D9"/>
        <w:ind w:left="567" w:right="-22"/>
        <w:rPr>
          <w:rFonts w:ascii="Trebuchet MS" w:hAnsi="Trebuchet MS" w:cs="Arial"/>
          <w:b/>
          <w:bCs/>
          <w:sz w:val="22"/>
          <w:szCs w:val="22"/>
        </w:rPr>
      </w:pPr>
      <w:r w:rsidRPr="0000067F">
        <w:rPr>
          <w:rFonts w:ascii="Trebuchet MS" w:hAnsi="Trebuchet MS" w:cs="Arial"/>
          <w:b/>
          <w:bCs/>
          <w:sz w:val="22"/>
          <w:szCs w:val="22"/>
        </w:rPr>
        <w:t>Condition</w:t>
      </w:r>
    </w:p>
    <w:p w14:paraId="0BAC02E8" w14:textId="77777777" w:rsidR="0000067F" w:rsidRPr="0000067F" w:rsidRDefault="0000067F" w:rsidP="0000067F">
      <w:pPr>
        <w:ind w:left="567"/>
        <w:contextualSpacing/>
        <w:rPr>
          <w:rFonts w:ascii="Trebuchet MS" w:hAnsi="Trebuchet MS" w:cs="Arial"/>
          <w:sz w:val="22"/>
          <w:szCs w:val="22"/>
        </w:rPr>
      </w:pPr>
      <w:r w:rsidRPr="0000067F">
        <w:rPr>
          <w:rFonts w:ascii="Trebuchet MS" w:hAnsi="Trebuchet MS" w:cs="Arial"/>
          <w:sz w:val="22"/>
          <w:szCs w:val="22"/>
        </w:rPr>
        <w:t xml:space="preserve">Advertising content must not use colours in combinations or shapes that could be reasonably interpreted as a traffic control device. </w:t>
      </w:r>
    </w:p>
    <w:p w14:paraId="60F82937" w14:textId="77777777" w:rsidR="0000067F" w:rsidRPr="0000067F" w:rsidRDefault="0000067F" w:rsidP="0000067F">
      <w:pPr>
        <w:ind w:left="567"/>
        <w:contextualSpacing/>
        <w:rPr>
          <w:rFonts w:ascii="Trebuchet MS" w:hAnsi="Trebuchet MS" w:cs="Arial"/>
          <w:sz w:val="22"/>
          <w:szCs w:val="22"/>
        </w:rPr>
      </w:pPr>
    </w:p>
    <w:p w14:paraId="2B51FFE5" w14:textId="77777777" w:rsidR="0000067F" w:rsidRPr="0000067F" w:rsidRDefault="0000067F" w:rsidP="0000067F">
      <w:pPr>
        <w:ind w:left="567"/>
        <w:contextualSpacing/>
        <w:rPr>
          <w:rFonts w:ascii="Trebuchet MS" w:hAnsi="Trebuchet MS" w:cs="Arial"/>
          <w:i/>
          <w:sz w:val="22"/>
          <w:szCs w:val="22"/>
        </w:rPr>
      </w:pPr>
      <w:r w:rsidRPr="0000067F">
        <w:rPr>
          <w:rFonts w:ascii="Trebuchet MS" w:hAnsi="Trebuchet MS" w:cs="Arial"/>
          <w:i/>
          <w:sz w:val="22"/>
          <w:szCs w:val="22"/>
        </w:rPr>
        <w:t>Note: The Manual of Uniform Traffic Control Devices prescribes the basic design parameters of official traffic signs and includes standard legend/background colour combinations.</w:t>
      </w:r>
    </w:p>
    <w:p w14:paraId="03D2B0AA" w14:textId="77777777" w:rsidR="0000067F" w:rsidRPr="0000067F" w:rsidRDefault="0000067F" w:rsidP="0000067F">
      <w:pPr>
        <w:ind w:left="567"/>
        <w:contextualSpacing/>
        <w:rPr>
          <w:rFonts w:ascii="Trebuchet MS" w:hAnsi="Trebuchet MS" w:cs="Arial"/>
          <w:i/>
          <w:sz w:val="22"/>
          <w:szCs w:val="22"/>
        </w:rPr>
      </w:pPr>
    </w:p>
    <w:p w14:paraId="44D00D46" w14:textId="77777777" w:rsidR="0000067F" w:rsidRPr="0000067F" w:rsidRDefault="0000067F" w:rsidP="0000067F">
      <w:pPr>
        <w:ind w:left="567"/>
        <w:contextualSpacing/>
        <w:rPr>
          <w:rFonts w:ascii="Trebuchet MS" w:hAnsi="Trebuchet MS" w:cs="Arial"/>
          <w:i/>
          <w:color w:val="0000FF"/>
          <w:sz w:val="22"/>
          <w:szCs w:val="22"/>
        </w:rPr>
      </w:pPr>
      <w:r w:rsidRPr="0000067F">
        <w:rPr>
          <w:rFonts w:ascii="Trebuchet MS" w:hAnsi="Trebuchet MS" w:cs="Arial"/>
          <w:i/>
          <w:color w:val="0000FF"/>
          <w:sz w:val="22"/>
          <w:szCs w:val="22"/>
        </w:rPr>
        <w:t xml:space="preserve">Used on digital device applications and amended as required. </w:t>
      </w:r>
    </w:p>
    <w:p w14:paraId="3DFEB246" w14:textId="77777777" w:rsidR="0000067F" w:rsidRPr="0000067F" w:rsidRDefault="0000067F" w:rsidP="002A7D9C">
      <w:pPr>
        <w:contextualSpacing/>
        <w:rPr>
          <w:rFonts w:ascii="Trebuchet MS" w:hAnsi="Trebuchet MS" w:cs="Arial"/>
          <w:iCs/>
          <w:color w:val="0000FF"/>
          <w:sz w:val="22"/>
          <w:szCs w:val="22"/>
        </w:rPr>
      </w:pPr>
    </w:p>
    <w:p w14:paraId="6F09F295" w14:textId="77777777" w:rsidR="0000067F" w:rsidRPr="0000067F" w:rsidRDefault="0000067F" w:rsidP="0000067F">
      <w:pPr>
        <w:shd w:val="clear" w:color="auto" w:fill="D9D9D9" w:themeFill="background1" w:themeFillShade="D9"/>
        <w:ind w:left="567" w:right="-22"/>
        <w:rPr>
          <w:rFonts w:ascii="Trebuchet MS" w:hAnsi="Trebuchet MS" w:cs="Arial"/>
          <w:b/>
          <w:bCs/>
          <w:sz w:val="22"/>
          <w:szCs w:val="22"/>
        </w:rPr>
      </w:pPr>
      <w:r w:rsidRPr="0000067F">
        <w:rPr>
          <w:rFonts w:ascii="Trebuchet MS" w:hAnsi="Trebuchet MS" w:cs="Arial"/>
          <w:b/>
          <w:bCs/>
          <w:sz w:val="22"/>
          <w:szCs w:val="22"/>
        </w:rPr>
        <w:t>Reason</w:t>
      </w:r>
    </w:p>
    <w:p w14:paraId="6BAC1F15" w14:textId="77777777" w:rsidR="0000067F" w:rsidRPr="0000067F" w:rsidRDefault="0000067F" w:rsidP="0000067F">
      <w:pPr>
        <w:ind w:left="567"/>
        <w:contextualSpacing/>
        <w:rPr>
          <w:rFonts w:ascii="Trebuchet MS" w:hAnsi="Trebuchet MS" w:cs="Arial"/>
          <w:sz w:val="22"/>
          <w:szCs w:val="22"/>
        </w:rPr>
      </w:pPr>
      <w:r w:rsidRPr="0000067F">
        <w:rPr>
          <w:rFonts w:ascii="Trebuchet MS" w:hAnsi="Trebuchet MS" w:cs="Arial"/>
          <w:sz w:val="22"/>
          <w:szCs w:val="22"/>
        </w:rPr>
        <w:t xml:space="preserve">To ensure that the advertising device does not obscure any road signs, traffic signals, direction signs, street numbers or street lighting. </w:t>
      </w:r>
    </w:p>
    <w:p w14:paraId="45316AA1" w14:textId="77777777" w:rsidR="0000067F" w:rsidRPr="0000067F" w:rsidRDefault="0000067F" w:rsidP="0000067F">
      <w:pPr>
        <w:ind w:left="567"/>
        <w:contextualSpacing/>
        <w:rPr>
          <w:rFonts w:ascii="Trebuchet MS" w:hAnsi="Trebuchet MS" w:cs="Arial"/>
          <w:b/>
          <w:sz w:val="22"/>
          <w:szCs w:val="22"/>
        </w:rPr>
      </w:pPr>
    </w:p>
    <w:p w14:paraId="13D48206" w14:textId="77777777" w:rsidR="0000067F" w:rsidRPr="0000067F" w:rsidRDefault="0000067F" w:rsidP="0000067F">
      <w:pPr>
        <w:shd w:val="clear" w:color="auto" w:fill="D9D9D9" w:themeFill="background1" w:themeFillShade="D9"/>
        <w:ind w:left="567" w:right="-22"/>
        <w:rPr>
          <w:rFonts w:ascii="Trebuchet MS" w:hAnsi="Trebuchet MS" w:cs="Arial"/>
          <w:b/>
          <w:bCs/>
          <w:sz w:val="22"/>
          <w:szCs w:val="22"/>
        </w:rPr>
      </w:pPr>
      <w:r w:rsidRPr="0000067F">
        <w:rPr>
          <w:rFonts w:ascii="Trebuchet MS" w:hAnsi="Trebuchet MS" w:cs="Arial"/>
          <w:b/>
          <w:bCs/>
          <w:sz w:val="22"/>
          <w:szCs w:val="22"/>
        </w:rPr>
        <w:t>Timing</w:t>
      </w:r>
    </w:p>
    <w:p w14:paraId="5A8CEA5B" w14:textId="77777777" w:rsidR="0000067F" w:rsidRPr="0000067F" w:rsidRDefault="0000067F" w:rsidP="0000067F">
      <w:pPr>
        <w:ind w:left="567"/>
        <w:contextualSpacing/>
        <w:rPr>
          <w:rFonts w:ascii="Trebuchet MS" w:hAnsi="Trebuchet MS" w:cs="Arial"/>
          <w:sz w:val="22"/>
          <w:szCs w:val="22"/>
        </w:rPr>
      </w:pPr>
      <w:r w:rsidRPr="0000067F">
        <w:rPr>
          <w:rFonts w:ascii="Trebuchet MS" w:hAnsi="Trebuchet MS" w:cs="Arial"/>
          <w:sz w:val="22"/>
          <w:szCs w:val="22"/>
        </w:rPr>
        <w:lastRenderedPageBreak/>
        <w:t>During the display and life of the device.</w:t>
      </w:r>
    </w:p>
    <w:p w14:paraId="6B079E84" w14:textId="77777777" w:rsidR="0000067F" w:rsidRPr="0000067F" w:rsidRDefault="0000067F" w:rsidP="0000067F">
      <w:pPr>
        <w:contextualSpacing/>
        <w:rPr>
          <w:rFonts w:ascii="Trebuchet MS" w:hAnsi="Trebuchet MS" w:cs="Arial"/>
          <w:caps/>
          <w:sz w:val="22"/>
          <w:szCs w:val="22"/>
        </w:rPr>
      </w:pPr>
    </w:p>
    <w:p w14:paraId="1E5918A7" w14:textId="77777777" w:rsidR="0000067F" w:rsidRPr="0000067F" w:rsidRDefault="0000067F" w:rsidP="0000067F">
      <w:pPr>
        <w:contextualSpacing/>
        <w:rPr>
          <w:rFonts w:ascii="Trebuchet MS" w:hAnsi="Trebuchet MS" w:cs="Arial"/>
          <w:b/>
          <w:caps/>
          <w:sz w:val="22"/>
          <w:szCs w:val="22"/>
        </w:rPr>
      </w:pPr>
      <w:r w:rsidRPr="0000067F">
        <w:rPr>
          <w:rFonts w:ascii="Trebuchet MS" w:hAnsi="Trebuchet MS" w:cs="Arial"/>
          <w:b/>
          <w:caps/>
          <w:sz w:val="22"/>
          <w:szCs w:val="22"/>
        </w:rPr>
        <w:t>Advice</w:t>
      </w:r>
    </w:p>
    <w:p w14:paraId="5B138B51" w14:textId="77777777" w:rsidR="0000067F" w:rsidRPr="0000067F" w:rsidRDefault="0000067F" w:rsidP="0000067F">
      <w:pPr>
        <w:contextualSpacing/>
        <w:rPr>
          <w:rFonts w:ascii="Trebuchet MS" w:hAnsi="Trebuchet MS" w:cs="Arial"/>
          <w:b/>
          <w:sz w:val="22"/>
          <w:szCs w:val="22"/>
        </w:rPr>
      </w:pPr>
    </w:p>
    <w:p w14:paraId="17D49BAA" w14:textId="77777777" w:rsidR="0000067F" w:rsidRPr="0000067F" w:rsidRDefault="0000067F" w:rsidP="0000067F">
      <w:pPr>
        <w:numPr>
          <w:ilvl w:val="0"/>
          <w:numId w:val="72"/>
        </w:numPr>
        <w:ind w:left="567" w:hanging="567"/>
        <w:contextualSpacing/>
        <w:rPr>
          <w:rFonts w:ascii="Trebuchet MS" w:hAnsi="Trebuchet MS" w:cs="Arial"/>
          <w:b/>
          <w:sz w:val="22"/>
          <w:szCs w:val="22"/>
        </w:rPr>
      </w:pPr>
      <w:r w:rsidRPr="0000067F">
        <w:rPr>
          <w:rFonts w:ascii="Trebuchet MS" w:hAnsi="Trebuchet MS" w:cs="Arial"/>
          <w:b/>
          <w:sz w:val="22"/>
          <w:szCs w:val="22"/>
        </w:rPr>
        <w:t xml:space="preserve">Limitation of Approval </w:t>
      </w:r>
    </w:p>
    <w:p w14:paraId="52647830" w14:textId="77777777" w:rsidR="0000067F" w:rsidRPr="0000067F" w:rsidRDefault="0000067F" w:rsidP="0000067F">
      <w:pPr>
        <w:ind w:hanging="426"/>
        <w:contextualSpacing/>
        <w:rPr>
          <w:rFonts w:ascii="Trebuchet MS" w:hAnsi="Trebuchet MS" w:cs="Arial"/>
          <w:b/>
          <w:sz w:val="22"/>
          <w:szCs w:val="22"/>
        </w:rPr>
      </w:pPr>
    </w:p>
    <w:p w14:paraId="7363A273" w14:textId="77777777" w:rsidR="0000067F" w:rsidRPr="0000067F" w:rsidRDefault="0000067F" w:rsidP="0000067F">
      <w:pPr>
        <w:shd w:val="clear" w:color="auto" w:fill="D9D9D9" w:themeFill="background1" w:themeFillShade="D9"/>
        <w:ind w:left="567" w:right="-22"/>
        <w:rPr>
          <w:rFonts w:ascii="Trebuchet MS" w:hAnsi="Trebuchet MS" w:cs="Arial"/>
          <w:b/>
          <w:bCs/>
          <w:sz w:val="22"/>
          <w:szCs w:val="22"/>
        </w:rPr>
      </w:pPr>
      <w:r w:rsidRPr="0000067F">
        <w:rPr>
          <w:rFonts w:ascii="Trebuchet MS" w:hAnsi="Trebuchet MS" w:cs="Arial"/>
          <w:b/>
          <w:bCs/>
          <w:sz w:val="22"/>
          <w:szCs w:val="22"/>
        </w:rPr>
        <w:t xml:space="preserve">Advice </w:t>
      </w:r>
    </w:p>
    <w:p w14:paraId="505C0DE3" w14:textId="77777777" w:rsidR="0000067F" w:rsidRPr="0000067F" w:rsidRDefault="0000067F" w:rsidP="0000067F">
      <w:pPr>
        <w:ind w:left="567"/>
        <w:contextualSpacing/>
        <w:rPr>
          <w:rFonts w:ascii="Trebuchet MS" w:hAnsi="Trebuchet MS" w:cs="Arial"/>
          <w:sz w:val="22"/>
          <w:szCs w:val="22"/>
        </w:rPr>
      </w:pPr>
      <w:r w:rsidRPr="0000067F">
        <w:rPr>
          <w:rFonts w:ascii="Trebuchet MS" w:hAnsi="Trebuchet MS" w:cs="Arial"/>
          <w:sz w:val="22"/>
          <w:szCs w:val="22"/>
        </w:rPr>
        <w:t>The Council and its officers make no representations and provide no warranties as to the accuracy of the information contained in the application (including its supporting material provided to it by the Applicant). The Council and its officers rely upon the Applicant and accepts the application and supporting material as constituting a representation by the Applicant as to its accuracy and completeness. The Applicant must indemnify the Council against any claim form a third party arising from inaccuracy or incompleteness of the Application or its supporting material.</w:t>
      </w:r>
    </w:p>
    <w:p w14:paraId="768D9DE5" w14:textId="77777777" w:rsidR="0000067F" w:rsidRPr="0000067F" w:rsidRDefault="0000067F" w:rsidP="0000067F">
      <w:pPr>
        <w:contextualSpacing/>
        <w:rPr>
          <w:rFonts w:ascii="Trebuchet MS" w:hAnsi="Trebuchet MS" w:cs="Arial"/>
          <w:sz w:val="22"/>
          <w:szCs w:val="22"/>
        </w:rPr>
      </w:pPr>
    </w:p>
    <w:p w14:paraId="31EF51A1" w14:textId="77777777" w:rsidR="0000067F" w:rsidRPr="0000067F" w:rsidRDefault="0000067F" w:rsidP="0000067F">
      <w:pPr>
        <w:numPr>
          <w:ilvl w:val="0"/>
          <w:numId w:val="72"/>
        </w:numPr>
        <w:ind w:left="567" w:hanging="567"/>
        <w:contextualSpacing/>
        <w:rPr>
          <w:rFonts w:ascii="Trebuchet MS" w:hAnsi="Trebuchet MS" w:cs="Arial"/>
          <w:b/>
          <w:sz w:val="22"/>
          <w:szCs w:val="22"/>
        </w:rPr>
      </w:pPr>
      <w:r w:rsidRPr="0000067F">
        <w:rPr>
          <w:rFonts w:ascii="Trebuchet MS" w:hAnsi="Trebuchet MS" w:cs="Arial"/>
          <w:b/>
          <w:sz w:val="22"/>
          <w:szCs w:val="22"/>
        </w:rPr>
        <w:t>Further Approvals Required</w:t>
      </w:r>
    </w:p>
    <w:p w14:paraId="451B55A5" w14:textId="77777777" w:rsidR="0000067F" w:rsidRPr="0000067F" w:rsidRDefault="0000067F" w:rsidP="0000067F">
      <w:pPr>
        <w:ind w:hanging="426"/>
        <w:contextualSpacing/>
        <w:rPr>
          <w:rFonts w:ascii="Trebuchet MS" w:hAnsi="Trebuchet MS" w:cs="Arial"/>
          <w:b/>
          <w:sz w:val="22"/>
          <w:szCs w:val="22"/>
        </w:rPr>
      </w:pPr>
    </w:p>
    <w:p w14:paraId="44B171B5" w14:textId="77777777" w:rsidR="0000067F" w:rsidRPr="0000067F" w:rsidRDefault="0000067F" w:rsidP="0000067F">
      <w:pPr>
        <w:shd w:val="clear" w:color="auto" w:fill="D9D9D9" w:themeFill="background1" w:themeFillShade="D9"/>
        <w:ind w:left="567" w:right="-22"/>
        <w:rPr>
          <w:rFonts w:ascii="Trebuchet MS" w:hAnsi="Trebuchet MS" w:cs="Arial"/>
          <w:b/>
          <w:bCs/>
          <w:sz w:val="22"/>
          <w:szCs w:val="22"/>
        </w:rPr>
      </w:pPr>
      <w:r w:rsidRPr="0000067F">
        <w:rPr>
          <w:rFonts w:ascii="Trebuchet MS" w:hAnsi="Trebuchet MS" w:cs="Arial"/>
          <w:b/>
          <w:bCs/>
          <w:sz w:val="22"/>
          <w:szCs w:val="22"/>
        </w:rPr>
        <w:t xml:space="preserve">Advice </w:t>
      </w:r>
    </w:p>
    <w:p w14:paraId="666413A1" w14:textId="77777777" w:rsidR="0000067F" w:rsidRPr="0000067F" w:rsidRDefault="0000067F" w:rsidP="0000067F">
      <w:pPr>
        <w:ind w:left="567"/>
        <w:contextualSpacing/>
        <w:rPr>
          <w:rFonts w:ascii="Trebuchet MS" w:hAnsi="Trebuchet MS" w:cs="Arial"/>
          <w:sz w:val="22"/>
          <w:szCs w:val="22"/>
        </w:rPr>
      </w:pPr>
      <w:r w:rsidRPr="0000067F">
        <w:rPr>
          <w:rFonts w:ascii="Trebuchet MS" w:hAnsi="Trebuchet MS" w:cs="Arial"/>
          <w:sz w:val="22"/>
          <w:szCs w:val="22"/>
        </w:rPr>
        <w:t xml:space="preserve">Building Approval </w:t>
      </w:r>
    </w:p>
    <w:p w14:paraId="2851F064" w14:textId="77777777" w:rsidR="0000067F" w:rsidRPr="0000067F" w:rsidRDefault="0000067F" w:rsidP="0000067F">
      <w:pPr>
        <w:ind w:left="567"/>
        <w:contextualSpacing/>
        <w:rPr>
          <w:rFonts w:ascii="Trebuchet MS" w:hAnsi="Trebuchet MS" w:cs="Arial"/>
          <w:sz w:val="22"/>
          <w:szCs w:val="22"/>
        </w:rPr>
      </w:pPr>
    </w:p>
    <w:p w14:paraId="6A7FEB31" w14:textId="77777777" w:rsidR="0000067F" w:rsidRPr="0000067F" w:rsidRDefault="0000067F" w:rsidP="0000067F">
      <w:pPr>
        <w:ind w:left="567"/>
        <w:contextualSpacing/>
        <w:rPr>
          <w:rFonts w:ascii="Trebuchet MS" w:hAnsi="Trebuchet MS" w:cs="Arial"/>
          <w:sz w:val="22"/>
          <w:szCs w:val="22"/>
        </w:rPr>
      </w:pPr>
      <w:r w:rsidRPr="0000067F">
        <w:rPr>
          <w:rFonts w:ascii="Trebuchet MS" w:hAnsi="Trebuchet MS" w:cs="Arial"/>
          <w:sz w:val="22"/>
          <w:szCs w:val="22"/>
        </w:rPr>
        <w:t>All building structures (including retaining walls) associated with the Advertising Device must obtain a Development Permit for Building Works prior to the commencement of any works associated with these structures.</w:t>
      </w:r>
    </w:p>
    <w:p w14:paraId="486E9FDA" w14:textId="77777777" w:rsidR="0000067F" w:rsidRPr="0000067F" w:rsidRDefault="0000067F" w:rsidP="0000067F">
      <w:pPr>
        <w:ind w:left="567"/>
        <w:contextualSpacing/>
        <w:rPr>
          <w:rFonts w:ascii="Trebuchet MS" w:hAnsi="Trebuchet MS" w:cs="Arial"/>
          <w:sz w:val="22"/>
          <w:szCs w:val="22"/>
        </w:rPr>
      </w:pPr>
    </w:p>
    <w:p w14:paraId="56F73AFF" w14:textId="77777777" w:rsidR="0000067F" w:rsidRPr="0000067F" w:rsidRDefault="0000067F" w:rsidP="0000067F">
      <w:pPr>
        <w:numPr>
          <w:ilvl w:val="0"/>
          <w:numId w:val="72"/>
        </w:numPr>
        <w:ind w:left="567" w:hanging="567"/>
        <w:contextualSpacing/>
        <w:rPr>
          <w:rFonts w:ascii="Trebuchet MS" w:hAnsi="Trebuchet MS" w:cs="Arial"/>
          <w:b/>
          <w:bCs/>
          <w:sz w:val="22"/>
          <w:szCs w:val="22"/>
        </w:rPr>
      </w:pPr>
      <w:r w:rsidRPr="0000067F">
        <w:rPr>
          <w:rFonts w:ascii="Trebuchet MS" w:hAnsi="Trebuchet MS" w:cs="Arial"/>
          <w:b/>
          <w:bCs/>
          <w:sz w:val="22"/>
          <w:szCs w:val="22"/>
        </w:rPr>
        <w:t xml:space="preserve">Roadworks Approval </w:t>
      </w:r>
    </w:p>
    <w:p w14:paraId="659F2971" w14:textId="77777777" w:rsidR="0000067F" w:rsidRPr="0000067F" w:rsidRDefault="0000067F" w:rsidP="0000067F">
      <w:pPr>
        <w:ind w:left="567"/>
        <w:rPr>
          <w:rFonts w:ascii="Trebuchet MS" w:hAnsi="Trebuchet MS" w:cs="Arial"/>
          <w:sz w:val="22"/>
          <w:szCs w:val="22"/>
        </w:rPr>
      </w:pPr>
    </w:p>
    <w:p w14:paraId="2605C7F7" w14:textId="77777777" w:rsidR="0000067F" w:rsidRPr="0000067F" w:rsidRDefault="0000067F" w:rsidP="0000067F">
      <w:pPr>
        <w:shd w:val="clear" w:color="auto" w:fill="D9D9D9" w:themeFill="background1" w:themeFillShade="D9"/>
        <w:ind w:left="567" w:right="-22"/>
        <w:rPr>
          <w:rFonts w:ascii="Trebuchet MS" w:hAnsi="Trebuchet MS" w:cs="Arial"/>
          <w:b/>
          <w:bCs/>
          <w:sz w:val="22"/>
          <w:szCs w:val="22"/>
        </w:rPr>
      </w:pPr>
      <w:r w:rsidRPr="0000067F">
        <w:rPr>
          <w:rFonts w:ascii="Trebuchet MS" w:hAnsi="Trebuchet MS" w:cs="Arial"/>
          <w:b/>
          <w:bCs/>
          <w:sz w:val="22"/>
          <w:szCs w:val="22"/>
        </w:rPr>
        <w:t xml:space="preserve">Advice </w:t>
      </w:r>
    </w:p>
    <w:p w14:paraId="46D5287F" w14:textId="77777777" w:rsidR="0000067F" w:rsidRPr="0000067F" w:rsidRDefault="0000067F" w:rsidP="0000067F">
      <w:pPr>
        <w:ind w:left="567"/>
        <w:rPr>
          <w:rFonts w:ascii="Trebuchet MS" w:hAnsi="Trebuchet MS" w:cs="Arial"/>
          <w:sz w:val="22"/>
          <w:szCs w:val="22"/>
        </w:rPr>
      </w:pPr>
      <w:r w:rsidRPr="0000067F">
        <w:rPr>
          <w:rFonts w:ascii="Trebuchet MS" w:hAnsi="Trebuchet MS" w:cs="Arial"/>
          <w:sz w:val="22"/>
          <w:szCs w:val="22"/>
        </w:rPr>
        <w:t>The developer is responsible for obtaining a Roadworks permit in accordance with Subordinate Local Law No. 1.15 (Carry out Works or Interfering with a Road or its Operation) 2011 for the installation of any hoardings, gantries or temporary road closures of the footpath or road prior to the commencement of works. The application must indicate the following:</w:t>
      </w:r>
    </w:p>
    <w:p w14:paraId="7A7F5AD6" w14:textId="77777777" w:rsidR="0000067F" w:rsidRPr="0000067F" w:rsidRDefault="0000067F" w:rsidP="0000067F">
      <w:pPr>
        <w:ind w:left="567"/>
        <w:rPr>
          <w:rFonts w:ascii="Trebuchet MS" w:hAnsi="Trebuchet MS" w:cs="Arial"/>
          <w:sz w:val="22"/>
          <w:szCs w:val="22"/>
        </w:rPr>
      </w:pPr>
    </w:p>
    <w:p w14:paraId="02CCC79F" w14:textId="77777777" w:rsidR="0000067F" w:rsidRPr="0000067F" w:rsidRDefault="0000067F" w:rsidP="0000067F">
      <w:pPr>
        <w:ind w:left="1134" w:hanging="567"/>
        <w:rPr>
          <w:rFonts w:ascii="Trebuchet MS" w:hAnsi="Trebuchet MS" w:cs="Arial"/>
          <w:sz w:val="22"/>
          <w:szCs w:val="22"/>
        </w:rPr>
      </w:pPr>
      <w:r w:rsidRPr="0000067F">
        <w:rPr>
          <w:rFonts w:ascii="Trebuchet MS" w:hAnsi="Trebuchet MS" w:cs="Arial"/>
          <w:sz w:val="22"/>
          <w:szCs w:val="22"/>
        </w:rPr>
        <w:t>a)</w:t>
      </w:r>
      <w:r w:rsidRPr="0000067F">
        <w:rPr>
          <w:rFonts w:ascii="Trebuchet MS" w:hAnsi="Trebuchet MS" w:cs="Arial"/>
          <w:sz w:val="22"/>
          <w:szCs w:val="22"/>
        </w:rPr>
        <w:tab/>
        <w:t xml:space="preserve">Completed Roadworks permit application form; </w:t>
      </w:r>
    </w:p>
    <w:p w14:paraId="0512C641" w14:textId="77777777" w:rsidR="0000067F" w:rsidRPr="0000067F" w:rsidRDefault="0000067F" w:rsidP="0000067F">
      <w:pPr>
        <w:ind w:left="1134" w:hanging="567"/>
        <w:rPr>
          <w:rFonts w:ascii="Trebuchet MS" w:hAnsi="Trebuchet MS" w:cs="Arial"/>
          <w:sz w:val="22"/>
          <w:szCs w:val="22"/>
        </w:rPr>
      </w:pPr>
      <w:r w:rsidRPr="0000067F">
        <w:rPr>
          <w:rFonts w:ascii="Trebuchet MS" w:hAnsi="Trebuchet MS" w:cs="Arial"/>
          <w:sz w:val="22"/>
          <w:szCs w:val="22"/>
        </w:rPr>
        <w:t>b)</w:t>
      </w:r>
      <w:r w:rsidRPr="0000067F">
        <w:rPr>
          <w:rFonts w:ascii="Trebuchet MS" w:hAnsi="Trebuchet MS" w:cs="Arial"/>
          <w:sz w:val="22"/>
          <w:szCs w:val="22"/>
        </w:rPr>
        <w:tab/>
        <w:t xml:space="preserve">Prescribed fee; </w:t>
      </w:r>
    </w:p>
    <w:p w14:paraId="3C4C5487" w14:textId="77777777" w:rsidR="0000067F" w:rsidRPr="0000067F" w:rsidRDefault="0000067F" w:rsidP="0000067F">
      <w:pPr>
        <w:ind w:left="1134" w:hanging="567"/>
        <w:rPr>
          <w:rFonts w:ascii="Trebuchet MS" w:hAnsi="Trebuchet MS" w:cs="Arial"/>
          <w:sz w:val="22"/>
          <w:szCs w:val="22"/>
        </w:rPr>
      </w:pPr>
      <w:r w:rsidRPr="0000067F">
        <w:rPr>
          <w:rFonts w:ascii="Trebuchet MS" w:hAnsi="Trebuchet MS" w:cs="Arial"/>
          <w:sz w:val="22"/>
          <w:szCs w:val="22"/>
        </w:rPr>
        <w:t>c)</w:t>
      </w:r>
      <w:r w:rsidRPr="0000067F">
        <w:rPr>
          <w:rFonts w:ascii="Trebuchet MS" w:hAnsi="Trebuchet MS" w:cs="Arial"/>
          <w:sz w:val="22"/>
          <w:szCs w:val="22"/>
        </w:rPr>
        <w:tab/>
        <w:t xml:space="preserve">Traffic Management Plan prepared by a suitable qualified traffic professional detailing the traffic management measures put in place to manage all Roadworks including pedestrians, cyclists and vehicles in accordance with the Manual of Uniform Traffic Control Devices (Queensland) Part 3 – Works on Roads. </w:t>
      </w:r>
    </w:p>
    <w:p w14:paraId="57539041" w14:textId="77777777" w:rsidR="0000067F" w:rsidRPr="0000067F" w:rsidRDefault="0000067F" w:rsidP="0000067F">
      <w:pPr>
        <w:ind w:left="567"/>
        <w:rPr>
          <w:rFonts w:ascii="Trebuchet MS" w:hAnsi="Trebuchet MS" w:cs="Arial"/>
          <w:sz w:val="22"/>
          <w:szCs w:val="22"/>
        </w:rPr>
      </w:pPr>
    </w:p>
    <w:p w14:paraId="3BD1FAA2" w14:textId="77777777" w:rsidR="0000067F" w:rsidRPr="0000067F" w:rsidRDefault="0000067F" w:rsidP="0000067F">
      <w:pPr>
        <w:ind w:left="567"/>
        <w:rPr>
          <w:rFonts w:ascii="Trebuchet MS" w:hAnsi="Trebuchet MS" w:cs="Arial"/>
          <w:sz w:val="22"/>
          <w:szCs w:val="22"/>
        </w:rPr>
      </w:pPr>
      <w:r w:rsidRPr="0000067F">
        <w:rPr>
          <w:rFonts w:ascii="Trebuchet MS" w:hAnsi="Trebuchet MS" w:cs="Arial"/>
          <w:sz w:val="22"/>
          <w:szCs w:val="22"/>
        </w:rPr>
        <w:t>If the works require closure of part of the road reserve, a temporary Road Closure Permit will be required. This permit allows for a section of road reserve to be closed for the purpose of works. The Queensland Police Service is the issuing authority for these permits. An application will need to be made to council for a letter of ‘no objection’ prior to applying to the Queensland Police Service for the permit. The Traffic Management Plan will need to be included with the application to council.</w:t>
      </w:r>
    </w:p>
    <w:p w14:paraId="0188FDB6" w14:textId="77777777" w:rsidR="0000067F" w:rsidRPr="0000067F" w:rsidRDefault="0000067F" w:rsidP="0000067F">
      <w:pPr>
        <w:ind w:left="567"/>
        <w:contextualSpacing/>
        <w:rPr>
          <w:rFonts w:ascii="Trebuchet MS" w:hAnsi="Trebuchet MS" w:cs="Arial"/>
          <w:sz w:val="22"/>
          <w:szCs w:val="22"/>
        </w:rPr>
      </w:pPr>
    </w:p>
    <w:p w14:paraId="7F79CEF5" w14:textId="77777777" w:rsidR="0000067F" w:rsidRPr="0000067F" w:rsidRDefault="0000067F" w:rsidP="0000067F">
      <w:pPr>
        <w:rPr>
          <w:rFonts w:ascii="Trebuchet MS" w:hAnsi="Trebuchet MS" w:cs="Arial"/>
          <w:sz w:val="22"/>
          <w:szCs w:val="22"/>
        </w:rPr>
      </w:pPr>
    </w:p>
    <w:p w14:paraId="7F0594C6" w14:textId="77777777" w:rsidR="0000067F" w:rsidRPr="0000067F" w:rsidRDefault="0000067F" w:rsidP="0000067F">
      <w:pPr>
        <w:rPr>
          <w:rFonts w:ascii="Trebuchet MS" w:hAnsi="Trebuchet MS"/>
          <w:sz w:val="22"/>
          <w:szCs w:val="22"/>
        </w:rPr>
      </w:pPr>
    </w:p>
    <w:p w14:paraId="14295A68" w14:textId="77777777" w:rsidR="0000067F" w:rsidRPr="0000067F" w:rsidRDefault="0000067F" w:rsidP="0000067F">
      <w:pPr>
        <w:tabs>
          <w:tab w:val="left" w:pos="567"/>
          <w:tab w:val="left" w:pos="1843"/>
          <w:tab w:val="left" w:pos="3969"/>
          <w:tab w:val="left" w:pos="6804"/>
          <w:tab w:val="left" w:pos="7371"/>
        </w:tabs>
        <w:rPr>
          <w:rFonts w:ascii="Trebuchet MS" w:hAnsi="Trebuchet MS" w:cs="Arial"/>
          <w:sz w:val="22"/>
          <w:szCs w:val="22"/>
        </w:rPr>
      </w:pPr>
    </w:p>
    <w:p w14:paraId="10CA0077" w14:textId="77777777" w:rsidR="00420385" w:rsidRPr="0000067F" w:rsidRDefault="00420385" w:rsidP="00420385">
      <w:pPr>
        <w:contextualSpacing/>
        <w:rPr>
          <w:rFonts w:ascii="Trebuchet MS" w:hAnsi="Trebuchet MS" w:cs="Arial"/>
          <w:b/>
          <w:sz w:val="22"/>
          <w:szCs w:val="22"/>
        </w:rPr>
      </w:pPr>
    </w:p>
    <w:sectPr w:rsidR="00420385" w:rsidRPr="0000067F" w:rsidSect="009C7703">
      <w:headerReference w:type="default" r:id="rId8"/>
      <w:footerReference w:type="default" r:id="rId9"/>
      <w:headerReference w:type="first" r:id="rId10"/>
      <w:footerReference w:type="first" r:id="rId11"/>
      <w:pgSz w:w="11906" w:h="16838"/>
      <w:pgMar w:top="1561" w:right="1416" w:bottom="1440" w:left="1440" w:header="85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6BE46" w14:textId="77777777" w:rsidR="001F19D8" w:rsidRDefault="001F19D8">
      <w:r>
        <w:separator/>
      </w:r>
    </w:p>
  </w:endnote>
  <w:endnote w:type="continuationSeparator" w:id="0">
    <w:p w14:paraId="498042E6" w14:textId="77777777" w:rsidR="001F19D8" w:rsidRDefault="001F1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53596" w14:textId="3F16B9BD" w:rsidR="00887699" w:rsidRPr="00887699" w:rsidRDefault="00887699" w:rsidP="00887699">
    <w:pPr>
      <w:tabs>
        <w:tab w:val="left" w:pos="1134"/>
        <w:tab w:val="right" w:pos="9050"/>
      </w:tabs>
      <w:ind w:left="567"/>
      <w:rPr>
        <w:rFonts w:ascii="Arial" w:hAnsi="Arial"/>
        <w:caps/>
        <w:color w:val="161D5B"/>
        <w:sz w:val="12"/>
        <w:szCs w:val="12"/>
      </w:rPr>
    </w:pPr>
    <w:r w:rsidRPr="00887699">
      <w:rPr>
        <w:rFonts w:ascii="Arial" w:hAnsi="Arial"/>
        <w:caps/>
        <w:color w:val="161D5B"/>
        <w:sz w:val="12"/>
        <w:szCs w:val="12"/>
      </w:rPr>
      <w:t xml:space="preserve">PAGE &gt;&gt; </w:t>
    </w:r>
    <w:r w:rsidRPr="00887699">
      <w:rPr>
        <w:rFonts w:ascii="Arial" w:hAnsi="Arial"/>
        <w:caps/>
        <w:color w:val="161D5B"/>
        <w:sz w:val="12"/>
        <w:szCs w:val="12"/>
      </w:rPr>
      <w:fldChar w:fldCharType="begin"/>
    </w:r>
    <w:r w:rsidRPr="00887699">
      <w:rPr>
        <w:rFonts w:ascii="Arial" w:hAnsi="Arial"/>
        <w:caps/>
        <w:color w:val="161D5B"/>
        <w:sz w:val="12"/>
        <w:szCs w:val="12"/>
      </w:rPr>
      <w:instrText xml:space="preserve"> PAGE  \* Arabic  \* CHARFORMAT </w:instrText>
    </w:r>
    <w:r w:rsidRPr="00887699">
      <w:rPr>
        <w:rFonts w:ascii="Arial" w:hAnsi="Arial"/>
        <w:caps/>
        <w:color w:val="161D5B"/>
        <w:sz w:val="12"/>
        <w:szCs w:val="12"/>
      </w:rPr>
      <w:fldChar w:fldCharType="separate"/>
    </w:r>
    <w:r w:rsidRPr="00887699">
      <w:rPr>
        <w:rFonts w:ascii="Arial" w:hAnsi="Arial"/>
        <w:caps/>
        <w:color w:val="161D5B"/>
        <w:sz w:val="12"/>
        <w:szCs w:val="12"/>
      </w:rPr>
      <w:t>2</w:t>
    </w:r>
    <w:r w:rsidRPr="00887699">
      <w:rPr>
        <w:rFonts w:ascii="Arial" w:hAnsi="Arial"/>
        <w:caps/>
        <w:color w:val="161D5B"/>
        <w:sz w:val="12"/>
        <w:szCs w:val="12"/>
      </w:rPr>
      <w:fldChar w:fldCharType="end"/>
    </w:r>
    <w:r w:rsidRPr="00887699">
      <w:rPr>
        <w:rFonts w:ascii="Arial" w:hAnsi="Arial"/>
        <w:caps/>
        <w:color w:val="161D5B"/>
        <w:sz w:val="12"/>
        <w:szCs w:val="12"/>
      </w:rPr>
      <w:t xml:space="preserve"> of </w:t>
    </w:r>
    <w:r w:rsidRPr="00887699">
      <w:rPr>
        <w:rFonts w:ascii="Arial" w:hAnsi="Arial"/>
        <w:caps/>
        <w:color w:val="161D5B"/>
        <w:sz w:val="12"/>
        <w:szCs w:val="12"/>
      </w:rPr>
      <w:fldChar w:fldCharType="begin"/>
    </w:r>
    <w:r w:rsidRPr="00887699">
      <w:rPr>
        <w:rFonts w:ascii="Arial" w:hAnsi="Arial"/>
        <w:caps/>
        <w:color w:val="161D5B"/>
        <w:sz w:val="12"/>
        <w:szCs w:val="12"/>
      </w:rPr>
      <w:instrText xml:space="preserve"> NUMPAGES   \* CHARFORMAT </w:instrText>
    </w:r>
    <w:r w:rsidRPr="00887699">
      <w:rPr>
        <w:rFonts w:ascii="Arial" w:hAnsi="Arial"/>
        <w:caps/>
        <w:color w:val="161D5B"/>
        <w:sz w:val="12"/>
        <w:szCs w:val="12"/>
      </w:rPr>
      <w:fldChar w:fldCharType="separate"/>
    </w:r>
    <w:r w:rsidRPr="00887699">
      <w:rPr>
        <w:rFonts w:ascii="Arial" w:hAnsi="Arial"/>
        <w:caps/>
        <w:color w:val="161D5B"/>
        <w:sz w:val="12"/>
        <w:szCs w:val="12"/>
      </w:rPr>
      <w:t>2</w:t>
    </w:r>
    <w:r w:rsidRPr="00887699">
      <w:rPr>
        <w:rFonts w:ascii="Arial" w:hAnsi="Arial"/>
        <w:caps/>
        <w:color w:val="161D5B"/>
        <w:sz w:val="12"/>
        <w:szCs w:val="12"/>
      </w:rPr>
      <w:fldChar w:fldCharType="end"/>
    </w:r>
    <w:r>
      <w:rPr>
        <w:rFonts w:ascii="Arial" w:hAnsi="Arial"/>
        <w:caps/>
        <w:color w:val="161D5B"/>
        <w:sz w:val="12"/>
        <w:szCs w:val="12"/>
      </w:rPr>
      <w:t xml:space="preserve"> </w:t>
    </w:r>
    <w:r w:rsidRPr="00887699">
      <w:rPr>
        <w:rFonts w:ascii="Arial" w:hAnsi="Arial"/>
        <w:caps/>
        <w:color w:val="161D5B"/>
        <w:sz w:val="12"/>
        <w:szCs w:val="12"/>
      </w:rPr>
      <w:t xml:space="preserve">&gt;&gt; </w:t>
    </w:r>
    <w:r>
      <w:rPr>
        <w:rFonts w:ascii="Arial" w:hAnsi="Arial"/>
        <w:caps/>
        <w:color w:val="161D5B"/>
        <w:sz w:val="12"/>
        <w:szCs w:val="12"/>
      </w:rPr>
      <w:t>Standard Conditions (</w:t>
    </w:r>
    <w:r w:rsidR="00A82D1F">
      <w:rPr>
        <w:rFonts w:ascii="Arial" w:hAnsi="Arial"/>
        <w:caps/>
        <w:color w:val="161D5B"/>
        <w:sz w:val="12"/>
        <w:szCs w:val="12"/>
      </w:rPr>
      <w:t>OPW-Advertising Devices</w:t>
    </w:r>
    <w:r>
      <w:rPr>
        <w:rFonts w:ascii="Arial" w:hAnsi="Arial"/>
        <w:caps/>
        <w:color w:val="161D5B"/>
        <w:sz w:val="12"/>
        <w:szCs w:val="12"/>
      </w:rPr>
      <w:t>)</w:t>
    </w:r>
    <w:r w:rsidRPr="00887699">
      <w:rPr>
        <w:rFonts w:ascii="Arial" w:hAnsi="Arial"/>
        <w:caps/>
        <w:color w:val="161D5B"/>
        <w:sz w:val="12"/>
        <w:szCs w:val="12"/>
      </w:rPr>
      <w:t xml:space="preserve">                                                                       ABN &gt;&gt; 44 741 992 072</w:t>
    </w:r>
  </w:p>
  <w:p w14:paraId="08CB5E1E" w14:textId="2E860432" w:rsidR="006820F6" w:rsidRPr="00887699" w:rsidRDefault="006820F6" w:rsidP="008876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D3862" w14:textId="096FAD32" w:rsidR="009C7703" w:rsidRPr="00887699" w:rsidRDefault="009C7703" w:rsidP="009C7703">
    <w:pPr>
      <w:tabs>
        <w:tab w:val="left" w:pos="1134"/>
        <w:tab w:val="right" w:pos="9050"/>
      </w:tabs>
      <w:ind w:left="567"/>
      <w:rPr>
        <w:rFonts w:ascii="Arial" w:hAnsi="Arial"/>
        <w:caps/>
        <w:color w:val="161D5B"/>
        <w:sz w:val="12"/>
        <w:szCs w:val="12"/>
      </w:rPr>
    </w:pPr>
    <w:r w:rsidRPr="00887699">
      <w:rPr>
        <w:rFonts w:ascii="Arial" w:hAnsi="Arial"/>
        <w:caps/>
        <w:color w:val="161D5B"/>
        <w:sz w:val="12"/>
        <w:szCs w:val="12"/>
      </w:rPr>
      <w:t xml:space="preserve">PAGE &gt;&gt; </w:t>
    </w:r>
    <w:r w:rsidRPr="00887699">
      <w:rPr>
        <w:rFonts w:ascii="Arial" w:hAnsi="Arial"/>
        <w:caps/>
        <w:color w:val="161D5B"/>
        <w:sz w:val="12"/>
        <w:szCs w:val="12"/>
      </w:rPr>
      <w:fldChar w:fldCharType="begin"/>
    </w:r>
    <w:r w:rsidRPr="00887699">
      <w:rPr>
        <w:rFonts w:ascii="Arial" w:hAnsi="Arial"/>
        <w:caps/>
        <w:color w:val="161D5B"/>
        <w:sz w:val="12"/>
        <w:szCs w:val="12"/>
      </w:rPr>
      <w:instrText xml:space="preserve"> PAGE  \* Arabic  \* CHARFORMAT </w:instrText>
    </w:r>
    <w:r w:rsidRPr="00887699">
      <w:rPr>
        <w:rFonts w:ascii="Arial" w:hAnsi="Arial"/>
        <w:caps/>
        <w:color w:val="161D5B"/>
        <w:sz w:val="12"/>
        <w:szCs w:val="12"/>
      </w:rPr>
      <w:fldChar w:fldCharType="separate"/>
    </w:r>
    <w:r>
      <w:rPr>
        <w:rFonts w:ascii="Arial" w:hAnsi="Arial"/>
        <w:caps/>
        <w:color w:val="161D5B"/>
        <w:sz w:val="12"/>
        <w:szCs w:val="12"/>
      </w:rPr>
      <w:t>2</w:t>
    </w:r>
    <w:r w:rsidRPr="00887699">
      <w:rPr>
        <w:rFonts w:ascii="Arial" w:hAnsi="Arial"/>
        <w:caps/>
        <w:color w:val="161D5B"/>
        <w:sz w:val="12"/>
        <w:szCs w:val="12"/>
      </w:rPr>
      <w:fldChar w:fldCharType="end"/>
    </w:r>
    <w:r w:rsidRPr="00887699">
      <w:rPr>
        <w:rFonts w:ascii="Arial" w:hAnsi="Arial"/>
        <w:caps/>
        <w:color w:val="161D5B"/>
        <w:sz w:val="12"/>
        <w:szCs w:val="12"/>
      </w:rPr>
      <w:t xml:space="preserve"> of </w:t>
    </w:r>
    <w:r w:rsidRPr="00887699">
      <w:rPr>
        <w:rFonts w:ascii="Arial" w:hAnsi="Arial"/>
        <w:caps/>
        <w:color w:val="161D5B"/>
        <w:sz w:val="12"/>
        <w:szCs w:val="12"/>
      </w:rPr>
      <w:fldChar w:fldCharType="begin"/>
    </w:r>
    <w:r w:rsidRPr="00887699">
      <w:rPr>
        <w:rFonts w:ascii="Arial" w:hAnsi="Arial"/>
        <w:caps/>
        <w:color w:val="161D5B"/>
        <w:sz w:val="12"/>
        <w:szCs w:val="12"/>
      </w:rPr>
      <w:instrText xml:space="preserve"> NUMPAGES   \* CHARFORMAT </w:instrText>
    </w:r>
    <w:r w:rsidRPr="00887699">
      <w:rPr>
        <w:rFonts w:ascii="Arial" w:hAnsi="Arial"/>
        <w:caps/>
        <w:color w:val="161D5B"/>
        <w:sz w:val="12"/>
        <w:szCs w:val="12"/>
      </w:rPr>
      <w:fldChar w:fldCharType="separate"/>
    </w:r>
    <w:r>
      <w:rPr>
        <w:rFonts w:ascii="Arial" w:hAnsi="Arial"/>
        <w:caps/>
        <w:color w:val="161D5B"/>
        <w:sz w:val="12"/>
        <w:szCs w:val="12"/>
      </w:rPr>
      <w:t>42</w:t>
    </w:r>
    <w:r w:rsidRPr="00887699">
      <w:rPr>
        <w:rFonts w:ascii="Arial" w:hAnsi="Arial"/>
        <w:caps/>
        <w:color w:val="161D5B"/>
        <w:sz w:val="12"/>
        <w:szCs w:val="12"/>
      </w:rPr>
      <w:fldChar w:fldCharType="end"/>
    </w:r>
    <w:r>
      <w:rPr>
        <w:rFonts w:ascii="Arial" w:hAnsi="Arial"/>
        <w:caps/>
        <w:color w:val="161D5B"/>
        <w:sz w:val="12"/>
        <w:szCs w:val="12"/>
      </w:rPr>
      <w:t xml:space="preserve"> </w:t>
    </w:r>
    <w:r w:rsidRPr="00887699">
      <w:rPr>
        <w:rFonts w:ascii="Arial" w:hAnsi="Arial"/>
        <w:caps/>
        <w:color w:val="161D5B"/>
        <w:sz w:val="12"/>
        <w:szCs w:val="12"/>
      </w:rPr>
      <w:t xml:space="preserve">&gt;&gt; </w:t>
    </w:r>
    <w:r>
      <w:rPr>
        <w:rFonts w:ascii="Arial" w:hAnsi="Arial"/>
        <w:caps/>
        <w:color w:val="161D5B"/>
        <w:sz w:val="12"/>
        <w:szCs w:val="12"/>
      </w:rPr>
      <w:t>Standard Conditions (</w:t>
    </w:r>
    <w:r w:rsidR="00A24935">
      <w:rPr>
        <w:rFonts w:ascii="Arial" w:hAnsi="Arial"/>
        <w:caps/>
        <w:color w:val="161D5B"/>
        <w:sz w:val="12"/>
        <w:szCs w:val="12"/>
      </w:rPr>
      <w:t>DBW</w:t>
    </w:r>
    <w:r>
      <w:rPr>
        <w:rFonts w:ascii="Arial" w:hAnsi="Arial"/>
        <w:caps/>
        <w:color w:val="161D5B"/>
        <w:sz w:val="12"/>
        <w:szCs w:val="12"/>
      </w:rPr>
      <w:t>)</w:t>
    </w:r>
    <w:r w:rsidRPr="00887699">
      <w:rPr>
        <w:rFonts w:ascii="Arial" w:hAnsi="Arial"/>
        <w:caps/>
        <w:color w:val="161D5B"/>
        <w:sz w:val="12"/>
        <w:szCs w:val="12"/>
      </w:rPr>
      <w:t xml:space="preserve">                                                                       ABN &gt;&gt; 44 741 992 072</w:t>
    </w:r>
  </w:p>
  <w:p w14:paraId="0138E57E" w14:textId="77777777" w:rsidR="009C7703" w:rsidRPr="00887699" w:rsidRDefault="009C7703" w:rsidP="009C7703">
    <w:pPr>
      <w:pStyle w:val="Footer"/>
    </w:pPr>
  </w:p>
  <w:p w14:paraId="6051CA63" w14:textId="77777777" w:rsidR="009C7703" w:rsidRDefault="009C77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CF131" w14:textId="77777777" w:rsidR="001F19D8" w:rsidRDefault="001F19D8">
      <w:r>
        <w:separator/>
      </w:r>
    </w:p>
  </w:footnote>
  <w:footnote w:type="continuationSeparator" w:id="0">
    <w:p w14:paraId="150BCC90" w14:textId="77777777" w:rsidR="001F19D8" w:rsidRDefault="001F19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5C248" w14:textId="3241AD4B" w:rsidR="00D27CCC" w:rsidRDefault="00D27CCC" w:rsidP="00D27CCC">
    <w:pPr>
      <w:pStyle w:val="Header"/>
      <w:tabs>
        <w:tab w:val="clear" w:pos="9026"/>
        <w:tab w:val="right" w:pos="9048"/>
      </w:tabs>
      <w:ind w:right="-22"/>
      <w:rPr>
        <w:noProof/>
      </w:rPr>
    </w:pPr>
  </w:p>
  <w:p w14:paraId="3801F1B3" w14:textId="77777777" w:rsidR="00D27CCC" w:rsidRDefault="00D27CCC" w:rsidP="00EE38EA">
    <w:pPr>
      <w:pStyle w:val="Header"/>
      <w:ind w:right="-22"/>
      <w:rPr>
        <w:noProof/>
      </w:rPr>
    </w:pPr>
  </w:p>
  <w:p w14:paraId="1BEDAAE9" w14:textId="31C203C8" w:rsidR="00D27CCC" w:rsidRDefault="00D27CCC" w:rsidP="00EE38EA">
    <w:pPr>
      <w:pStyle w:val="Header"/>
      <w:ind w:right="-22"/>
      <w:rPr>
        <w:noProof/>
      </w:rPr>
    </w:pPr>
  </w:p>
  <w:p w14:paraId="253F77C7" w14:textId="7D80FCD0" w:rsidR="006820F6" w:rsidRDefault="006820F6" w:rsidP="00EE38EA">
    <w:pPr>
      <w:pStyle w:val="Header"/>
      <w:ind w:right="-2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6B8BE" w14:textId="4D12041F" w:rsidR="009C7703" w:rsidRDefault="009C7703" w:rsidP="00AB66E6">
    <w:pPr>
      <w:pStyle w:val="Header"/>
    </w:pPr>
    <w:r>
      <w:rPr>
        <w:noProof/>
      </w:rPr>
      <w:drawing>
        <wp:anchor distT="0" distB="0" distL="114300" distR="114300" simplePos="0" relativeHeight="251668480" behindDoc="0" locked="0" layoutInCell="1" allowOverlap="1" wp14:anchorId="5C58537F" wp14:editId="064BF9C8">
          <wp:simplePos x="0" y="0"/>
          <wp:positionH relativeFrom="margin">
            <wp:posOffset>4890740</wp:posOffset>
          </wp:positionH>
          <wp:positionV relativeFrom="paragraph">
            <wp:posOffset>-195580</wp:posOffset>
          </wp:positionV>
          <wp:extent cx="847725" cy="1095375"/>
          <wp:effectExtent l="0" t="0" r="9525" b="9525"/>
          <wp:wrapNone/>
          <wp:docPr id="1702591798" name="Picture 170259179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224628" name="Picture 599224628"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1095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003F69" w14:textId="77777777" w:rsidR="009C7703" w:rsidRDefault="009C7703">
    <w:pPr>
      <w:pStyle w:val="Header"/>
    </w:pPr>
  </w:p>
  <w:p w14:paraId="339324D4" w14:textId="77777777" w:rsidR="009C7703" w:rsidRDefault="009C7703">
    <w:pPr>
      <w:pStyle w:val="Header"/>
    </w:pPr>
  </w:p>
  <w:p w14:paraId="16FAC156" w14:textId="77777777" w:rsidR="009C7703" w:rsidRDefault="009C7703">
    <w:pPr>
      <w:pStyle w:val="Header"/>
    </w:pPr>
  </w:p>
  <w:p w14:paraId="3811A04E" w14:textId="1D512556" w:rsidR="00C64268" w:rsidRDefault="00C64268">
    <w:pPr>
      <w:pStyle w:val="Header"/>
    </w:pPr>
  </w:p>
  <w:p w14:paraId="7E1E4AE0" w14:textId="086C44CC" w:rsidR="00C64268" w:rsidRDefault="00C642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77E0C"/>
    <w:multiLevelType w:val="hybridMultilevel"/>
    <w:tmpl w:val="F140B632"/>
    <w:lvl w:ilvl="0" w:tplc="0C090001">
      <w:start w:val="1"/>
      <w:numFmt w:val="bullet"/>
      <w:lvlText w:val=""/>
      <w:lvlJc w:val="left"/>
      <w:pPr>
        <w:ind w:left="612" w:hanging="360"/>
      </w:pPr>
      <w:rPr>
        <w:rFonts w:ascii="Symbol" w:hAnsi="Symbol" w:hint="default"/>
      </w:rPr>
    </w:lvl>
    <w:lvl w:ilvl="1" w:tplc="0C090003" w:tentative="1">
      <w:start w:val="1"/>
      <w:numFmt w:val="bullet"/>
      <w:lvlText w:val="o"/>
      <w:lvlJc w:val="left"/>
      <w:pPr>
        <w:ind w:left="1332" w:hanging="360"/>
      </w:pPr>
      <w:rPr>
        <w:rFonts w:ascii="Courier New" w:hAnsi="Courier New" w:cs="Courier New" w:hint="default"/>
      </w:rPr>
    </w:lvl>
    <w:lvl w:ilvl="2" w:tplc="0C090005" w:tentative="1">
      <w:start w:val="1"/>
      <w:numFmt w:val="bullet"/>
      <w:lvlText w:val=""/>
      <w:lvlJc w:val="left"/>
      <w:pPr>
        <w:ind w:left="2052" w:hanging="360"/>
      </w:pPr>
      <w:rPr>
        <w:rFonts w:ascii="Wingdings" w:hAnsi="Wingdings" w:hint="default"/>
      </w:rPr>
    </w:lvl>
    <w:lvl w:ilvl="3" w:tplc="0C090001" w:tentative="1">
      <w:start w:val="1"/>
      <w:numFmt w:val="bullet"/>
      <w:lvlText w:val=""/>
      <w:lvlJc w:val="left"/>
      <w:pPr>
        <w:ind w:left="2772" w:hanging="360"/>
      </w:pPr>
      <w:rPr>
        <w:rFonts w:ascii="Symbol" w:hAnsi="Symbol" w:hint="default"/>
      </w:rPr>
    </w:lvl>
    <w:lvl w:ilvl="4" w:tplc="0C090003" w:tentative="1">
      <w:start w:val="1"/>
      <w:numFmt w:val="bullet"/>
      <w:lvlText w:val="o"/>
      <w:lvlJc w:val="left"/>
      <w:pPr>
        <w:ind w:left="3492" w:hanging="360"/>
      </w:pPr>
      <w:rPr>
        <w:rFonts w:ascii="Courier New" w:hAnsi="Courier New" w:cs="Courier New" w:hint="default"/>
      </w:rPr>
    </w:lvl>
    <w:lvl w:ilvl="5" w:tplc="0C090005" w:tentative="1">
      <w:start w:val="1"/>
      <w:numFmt w:val="bullet"/>
      <w:lvlText w:val=""/>
      <w:lvlJc w:val="left"/>
      <w:pPr>
        <w:ind w:left="4212" w:hanging="360"/>
      </w:pPr>
      <w:rPr>
        <w:rFonts w:ascii="Wingdings" w:hAnsi="Wingdings" w:hint="default"/>
      </w:rPr>
    </w:lvl>
    <w:lvl w:ilvl="6" w:tplc="0C090001" w:tentative="1">
      <w:start w:val="1"/>
      <w:numFmt w:val="bullet"/>
      <w:lvlText w:val=""/>
      <w:lvlJc w:val="left"/>
      <w:pPr>
        <w:ind w:left="4932" w:hanging="360"/>
      </w:pPr>
      <w:rPr>
        <w:rFonts w:ascii="Symbol" w:hAnsi="Symbol" w:hint="default"/>
      </w:rPr>
    </w:lvl>
    <w:lvl w:ilvl="7" w:tplc="0C090003" w:tentative="1">
      <w:start w:val="1"/>
      <w:numFmt w:val="bullet"/>
      <w:lvlText w:val="o"/>
      <w:lvlJc w:val="left"/>
      <w:pPr>
        <w:ind w:left="5652" w:hanging="360"/>
      </w:pPr>
      <w:rPr>
        <w:rFonts w:ascii="Courier New" w:hAnsi="Courier New" w:cs="Courier New" w:hint="default"/>
      </w:rPr>
    </w:lvl>
    <w:lvl w:ilvl="8" w:tplc="0C090005" w:tentative="1">
      <w:start w:val="1"/>
      <w:numFmt w:val="bullet"/>
      <w:lvlText w:val=""/>
      <w:lvlJc w:val="left"/>
      <w:pPr>
        <w:ind w:left="6372" w:hanging="360"/>
      </w:pPr>
      <w:rPr>
        <w:rFonts w:ascii="Wingdings" w:hAnsi="Wingdings" w:hint="default"/>
      </w:rPr>
    </w:lvl>
  </w:abstractNum>
  <w:abstractNum w:abstractNumId="1" w15:restartNumberingAfterBreak="0">
    <w:nsid w:val="03D5395E"/>
    <w:multiLevelType w:val="hybridMultilevel"/>
    <w:tmpl w:val="8D0C6FFE"/>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2F7AA2"/>
    <w:multiLevelType w:val="hybridMultilevel"/>
    <w:tmpl w:val="D2C08F8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5B22B65"/>
    <w:multiLevelType w:val="hybridMultilevel"/>
    <w:tmpl w:val="D8AA7ABE"/>
    <w:lvl w:ilvl="0" w:tplc="42C86248">
      <w:start w:val="1"/>
      <w:numFmt w:val="lowerLetter"/>
      <w:lvlText w:val="%1)"/>
      <w:lvlJc w:val="left"/>
      <w:pPr>
        <w:ind w:left="1137" w:hanging="5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 w15:restartNumberingAfterBreak="0">
    <w:nsid w:val="06B61CD7"/>
    <w:multiLevelType w:val="hybridMultilevel"/>
    <w:tmpl w:val="F590470E"/>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074349E5"/>
    <w:multiLevelType w:val="hybridMultilevel"/>
    <w:tmpl w:val="2CF637D4"/>
    <w:lvl w:ilvl="0" w:tplc="D772DDFE">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7723F13"/>
    <w:multiLevelType w:val="hybridMultilevel"/>
    <w:tmpl w:val="B3C89DB2"/>
    <w:lvl w:ilvl="0" w:tplc="39F85566">
      <w:start w:val="1"/>
      <w:numFmt w:val="lowerLetter"/>
      <w:lvlText w:val="%1)"/>
      <w:lvlJc w:val="left"/>
      <w:pPr>
        <w:ind w:left="720" w:hanging="360"/>
      </w:pPr>
      <w:rPr>
        <w:b w:val="0"/>
      </w:rPr>
    </w:lvl>
    <w:lvl w:ilvl="1" w:tplc="0C090019">
      <w:start w:val="1"/>
      <w:numFmt w:val="lowerLetter"/>
      <w:lvlText w:val="%2."/>
      <w:lvlJc w:val="left"/>
      <w:pPr>
        <w:ind w:left="1440" w:hanging="360"/>
      </w:pPr>
    </w:lvl>
    <w:lvl w:ilvl="2" w:tplc="E040A4B0">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EF038B7"/>
    <w:multiLevelType w:val="hybridMultilevel"/>
    <w:tmpl w:val="60D8CFC2"/>
    <w:lvl w:ilvl="0" w:tplc="D6A4E756">
      <w:start w:val="1"/>
      <w:numFmt w:val="decimal"/>
      <w:lvlText w:val="%1."/>
      <w:lvlJc w:val="left"/>
      <w:pPr>
        <w:ind w:left="570" w:hanging="570"/>
      </w:pPr>
      <w:rPr>
        <w:rFonts w:hint="default"/>
        <w:color w:val="auto"/>
      </w:rPr>
    </w:lvl>
    <w:lvl w:ilvl="1" w:tplc="0C090019" w:tentative="1">
      <w:start w:val="1"/>
      <w:numFmt w:val="lowerLetter"/>
      <w:lvlText w:val="%2."/>
      <w:lvlJc w:val="left"/>
      <w:pPr>
        <w:ind w:left="-5223" w:hanging="360"/>
      </w:pPr>
    </w:lvl>
    <w:lvl w:ilvl="2" w:tplc="0C09001B" w:tentative="1">
      <w:start w:val="1"/>
      <w:numFmt w:val="lowerRoman"/>
      <w:lvlText w:val="%3."/>
      <w:lvlJc w:val="right"/>
      <w:pPr>
        <w:ind w:left="-4503" w:hanging="180"/>
      </w:pPr>
    </w:lvl>
    <w:lvl w:ilvl="3" w:tplc="0C09000F" w:tentative="1">
      <w:start w:val="1"/>
      <w:numFmt w:val="decimal"/>
      <w:lvlText w:val="%4."/>
      <w:lvlJc w:val="left"/>
      <w:pPr>
        <w:ind w:left="-3783" w:hanging="360"/>
      </w:pPr>
    </w:lvl>
    <w:lvl w:ilvl="4" w:tplc="0C090019" w:tentative="1">
      <w:start w:val="1"/>
      <w:numFmt w:val="lowerLetter"/>
      <w:lvlText w:val="%5."/>
      <w:lvlJc w:val="left"/>
      <w:pPr>
        <w:ind w:left="-3063" w:hanging="360"/>
      </w:pPr>
    </w:lvl>
    <w:lvl w:ilvl="5" w:tplc="0C09001B" w:tentative="1">
      <w:start w:val="1"/>
      <w:numFmt w:val="lowerRoman"/>
      <w:lvlText w:val="%6."/>
      <w:lvlJc w:val="right"/>
      <w:pPr>
        <w:ind w:left="-2343" w:hanging="180"/>
      </w:pPr>
    </w:lvl>
    <w:lvl w:ilvl="6" w:tplc="0C09000F" w:tentative="1">
      <w:start w:val="1"/>
      <w:numFmt w:val="decimal"/>
      <w:lvlText w:val="%7."/>
      <w:lvlJc w:val="left"/>
      <w:pPr>
        <w:ind w:left="-1623" w:hanging="360"/>
      </w:pPr>
    </w:lvl>
    <w:lvl w:ilvl="7" w:tplc="0C090019" w:tentative="1">
      <w:start w:val="1"/>
      <w:numFmt w:val="lowerLetter"/>
      <w:lvlText w:val="%8."/>
      <w:lvlJc w:val="left"/>
      <w:pPr>
        <w:ind w:left="-903" w:hanging="360"/>
      </w:pPr>
    </w:lvl>
    <w:lvl w:ilvl="8" w:tplc="0C09001B" w:tentative="1">
      <w:start w:val="1"/>
      <w:numFmt w:val="lowerRoman"/>
      <w:lvlText w:val="%9."/>
      <w:lvlJc w:val="right"/>
      <w:pPr>
        <w:ind w:left="-183" w:hanging="180"/>
      </w:pPr>
    </w:lvl>
  </w:abstractNum>
  <w:abstractNum w:abstractNumId="8" w15:restartNumberingAfterBreak="0">
    <w:nsid w:val="16D175BD"/>
    <w:multiLevelType w:val="hybridMultilevel"/>
    <w:tmpl w:val="3ED2734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8517E01"/>
    <w:multiLevelType w:val="hybridMultilevel"/>
    <w:tmpl w:val="378EAEB2"/>
    <w:lvl w:ilvl="0" w:tplc="6A967A5A">
      <w:start w:val="1"/>
      <w:numFmt w:val="lowerLetter"/>
      <w:lvlText w:val="%1)"/>
      <w:lvlJc w:val="left"/>
      <w:pPr>
        <w:ind w:left="1437" w:hanging="8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0" w15:restartNumberingAfterBreak="0">
    <w:nsid w:val="1A031053"/>
    <w:multiLevelType w:val="hybridMultilevel"/>
    <w:tmpl w:val="0A6081F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1" w15:restartNumberingAfterBreak="0">
    <w:nsid w:val="1D6F71C1"/>
    <w:multiLevelType w:val="hybridMultilevel"/>
    <w:tmpl w:val="98101A9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F5F3693"/>
    <w:multiLevelType w:val="hybridMultilevel"/>
    <w:tmpl w:val="55C0174C"/>
    <w:lvl w:ilvl="0" w:tplc="141CB57E">
      <w:start w:val="1"/>
      <w:numFmt w:val="decimal"/>
      <w:lvlText w:val="%1."/>
      <w:lvlJc w:val="left"/>
      <w:pPr>
        <w:ind w:left="1293" w:hanging="360"/>
      </w:pPr>
      <w:rPr>
        <w:rFonts w:hint="default"/>
        <w:b/>
        <w:bCs/>
        <w:sz w:val="22"/>
        <w:szCs w:val="22"/>
      </w:rPr>
    </w:lvl>
    <w:lvl w:ilvl="1" w:tplc="0C090019" w:tentative="1">
      <w:start w:val="1"/>
      <w:numFmt w:val="lowerLetter"/>
      <w:lvlText w:val="%2."/>
      <w:lvlJc w:val="left"/>
      <w:pPr>
        <w:ind w:left="2013" w:hanging="360"/>
      </w:pPr>
    </w:lvl>
    <w:lvl w:ilvl="2" w:tplc="0C09001B" w:tentative="1">
      <w:start w:val="1"/>
      <w:numFmt w:val="lowerRoman"/>
      <w:lvlText w:val="%3."/>
      <w:lvlJc w:val="right"/>
      <w:pPr>
        <w:ind w:left="2733" w:hanging="180"/>
      </w:pPr>
    </w:lvl>
    <w:lvl w:ilvl="3" w:tplc="0C09000F" w:tentative="1">
      <w:start w:val="1"/>
      <w:numFmt w:val="decimal"/>
      <w:lvlText w:val="%4."/>
      <w:lvlJc w:val="left"/>
      <w:pPr>
        <w:ind w:left="3453" w:hanging="360"/>
      </w:pPr>
    </w:lvl>
    <w:lvl w:ilvl="4" w:tplc="0C090019" w:tentative="1">
      <w:start w:val="1"/>
      <w:numFmt w:val="lowerLetter"/>
      <w:lvlText w:val="%5."/>
      <w:lvlJc w:val="left"/>
      <w:pPr>
        <w:ind w:left="4173" w:hanging="360"/>
      </w:pPr>
    </w:lvl>
    <w:lvl w:ilvl="5" w:tplc="0C09001B" w:tentative="1">
      <w:start w:val="1"/>
      <w:numFmt w:val="lowerRoman"/>
      <w:lvlText w:val="%6."/>
      <w:lvlJc w:val="right"/>
      <w:pPr>
        <w:ind w:left="4893" w:hanging="180"/>
      </w:pPr>
    </w:lvl>
    <w:lvl w:ilvl="6" w:tplc="0C09000F" w:tentative="1">
      <w:start w:val="1"/>
      <w:numFmt w:val="decimal"/>
      <w:lvlText w:val="%7."/>
      <w:lvlJc w:val="left"/>
      <w:pPr>
        <w:ind w:left="5613" w:hanging="360"/>
      </w:pPr>
    </w:lvl>
    <w:lvl w:ilvl="7" w:tplc="0C090019" w:tentative="1">
      <w:start w:val="1"/>
      <w:numFmt w:val="lowerLetter"/>
      <w:lvlText w:val="%8."/>
      <w:lvlJc w:val="left"/>
      <w:pPr>
        <w:ind w:left="6333" w:hanging="360"/>
      </w:pPr>
    </w:lvl>
    <w:lvl w:ilvl="8" w:tplc="0C09001B" w:tentative="1">
      <w:start w:val="1"/>
      <w:numFmt w:val="lowerRoman"/>
      <w:lvlText w:val="%9."/>
      <w:lvlJc w:val="right"/>
      <w:pPr>
        <w:ind w:left="7053" w:hanging="180"/>
      </w:pPr>
    </w:lvl>
  </w:abstractNum>
  <w:abstractNum w:abstractNumId="13" w15:restartNumberingAfterBreak="0">
    <w:nsid w:val="211C65DA"/>
    <w:multiLevelType w:val="hybridMultilevel"/>
    <w:tmpl w:val="D08AD374"/>
    <w:lvl w:ilvl="0" w:tplc="2B3CFF32">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4" w15:restartNumberingAfterBreak="0">
    <w:nsid w:val="21A906BF"/>
    <w:multiLevelType w:val="hybridMultilevel"/>
    <w:tmpl w:val="A3744128"/>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32D2111"/>
    <w:multiLevelType w:val="hybridMultilevel"/>
    <w:tmpl w:val="807A3A4C"/>
    <w:lvl w:ilvl="0" w:tplc="05CCA00A">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35F2111"/>
    <w:multiLevelType w:val="hybridMultilevel"/>
    <w:tmpl w:val="65AE4A22"/>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7" w15:restartNumberingAfterBreak="0">
    <w:nsid w:val="264E49AC"/>
    <w:multiLevelType w:val="hybridMultilevel"/>
    <w:tmpl w:val="6F00C5A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6D563A5"/>
    <w:multiLevelType w:val="hybridMultilevel"/>
    <w:tmpl w:val="3FAAEA02"/>
    <w:lvl w:ilvl="0" w:tplc="308E3E1C">
      <w:start w:val="1"/>
      <w:numFmt w:val="lowerLetter"/>
      <w:lvlText w:val="%1)"/>
      <w:lvlJc w:val="left"/>
      <w:pPr>
        <w:ind w:left="252" w:hanging="360"/>
      </w:pPr>
      <w:rPr>
        <w:rFonts w:hint="default"/>
      </w:rPr>
    </w:lvl>
    <w:lvl w:ilvl="1" w:tplc="0C090019" w:tentative="1">
      <w:start w:val="1"/>
      <w:numFmt w:val="lowerLetter"/>
      <w:lvlText w:val="%2."/>
      <w:lvlJc w:val="left"/>
      <w:pPr>
        <w:ind w:left="972" w:hanging="360"/>
      </w:pPr>
    </w:lvl>
    <w:lvl w:ilvl="2" w:tplc="0C09001B" w:tentative="1">
      <w:start w:val="1"/>
      <w:numFmt w:val="lowerRoman"/>
      <w:lvlText w:val="%3."/>
      <w:lvlJc w:val="right"/>
      <w:pPr>
        <w:ind w:left="1692" w:hanging="180"/>
      </w:pPr>
    </w:lvl>
    <w:lvl w:ilvl="3" w:tplc="0C09000F" w:tentative="1">
      <w:start w:val="1"/>
      <w:numFmt w:val="decimal"/>
      <w:lvlText w:val="%4."/>
      <w:lvlJc w:val="left"/>
      <w:pPr>
        <w:ind w:left="2412" w:hanging="360"/>
      </w:pPr>
    </w:lvl>
    <w:lvl w:ilvl="4" w:tplc="0C090019" w:tentative="1">
      <w:start w:val="1"/>
      <w:numFmt w:val="lowerLetter"/>
      <w:lvlText w:val="%5."/>
      <w:lvlJc w:val="left"/>
      <w:pPr>
        <w:ind w:left="3132" w:hanging="360"/>
      </w:pPr>
    </w:lvl>
    <w:lvl w:ilvl="5" w:tplc="0C09001B" w:tentative="1">
      <w:start w:val="1"/>
      <w:numFmt w:val="lowerRoman"/>
      <w:lvlText w:val="%6."/>
      <w:lvlJc w:val="right"/>
      <w:pPr>
        <w:ind w:left="3852" w:hanging="180"/>
      </w:pPr>
    </w:lvl>
    <w:lvl w:ilvl="6" w:tplc="0C09000F" w:tentative="1">
      <w:start w:val="1"/>
      <w:numFmt w:val="decimal"/>
      <w:lvlText w:val="%7."/>
      <w:lvlJc w:val="left"/>
      <w:pPr>
        <w:ind w:left="4572" w:hanging="360"/>
      </w:pPr>
    </w:lvl>
    <w:lvl w:ilvl="7" w:tplc="0C090019" w:tentative="1">
      <w:start w:val="1"/>
      <w:numFmt w:val="lowerLetter"/>
      <w:lvlText w:val="%8."/>
      <w:lvlJc w:val="left"/>
      <w:pPr>
        <w:ind w:left="5292" w:hanging="360"/>
      </w:pPr>
    </w:lvl>
    <w:lvl w:ilvl="8" w:tplc="0C09001B" w:tentative="1">
      <w:start w:val="1"/>
      <w:numFmt w:val="lowerRoman"/>
      <w:lvlText w:val="%9."/>
      <w:lvlJc w:val="right"/>
      <w:pPr>
        <w:ind w:left="6012" w:hanging="180"/>
      </w:pPr>
    </w:lvl>
  </w:abstractNum>
  <w:abstractNum w:abstractNumId="19" w15:restartNumberingAfterBreak="0">
    <w:nsid w:val="27506CCF"/>
    <w:multiLevelType w:val="hybridMultilevel"/>
    <w:tmpl w:val="9A5424EE"/>
    <w:lvl w:ilvl="0" w:tplc="34A4CD42">
      <w:start w:val="1"/>
      <w:numFmt w:val="lowerLetter"/>
      <w:lvlText w:val="%1)"/>
      <w:lvlJc w:val="left"/>
      <w:pPr>
        <w:ind w:left="720" w:hanging="360"/>
      </w:pPr>
      <w:rPr>
        <w:rFonts w:ascii="Arial" w:hAnsi="Arial" w:cs="Aria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286C6D74"/>
    <w:multiLevelType w:val="hybridMultilevel"/>
    <w:tmpl w:val="71AEC04A"/>
    <w:lvl w:ilvl="0" w:tplc="E040A4B0">
      <w:start w:val="1"/>
      <w:numFmt w:val="lowerRoman"/>
      <w:lvlText w:val="(%1)"/>
      <w:lvlJc w:val="right"/>
      <w:pPr>
        <w:ind w:left="1179" w:hanging="360"/>
      </w:pPr>
      <w:rPr>
        <w:rFonts w:hint="default"/>
      </w:rPr>
    </w:lvl>
    <w:lvl w:ilvl="1" w:tplc="0C090019" w:tentative="1">
      <w:start w:val="1"/>
      <w:numFmt w:val="lowerLetter"/>
      <w:lvlText w:val="%2."/>
      <w:lvlJc w:val="left"/>
      <w:pPr>
        <w:ind w:left="1899" w:hanging="360"/>
      </w:pPr>
    </w:lvl>
    <w:lvl w:ilvl="2" w:tplc="0C09001B" w:tentative="1">
      <w:start w:val="1"/>
      <w:numFmt w:val="lowerRoman"/>
      <w:lvlText w:val="%3."/>
      <w:lvlJc w:val="right"/>
      <w:pPr>
        <w:ind w:left="2619" w:hanging="180"/>
      </w:pPr>
    </w:lvl>
    <w:lvl w:ilvl="3" w:tplc="0C09000F" w:tentative="1">
      <w:start w:val="1"/>
      <w:numFmt w:val="decimal"/>
      <w:lvlText w:val="%4."/>
      <w:lvlJc w:val="left"/>
      <w:pPr>
        <w:ind w:left="3339" w:hanging="360"/>
      </w:pPr>
    </w:lvl>
    <w:lvl w:ilvl="4" w:tplc="0C090019" w:tentative="1">
      <w:start w:val="1"/>
      <w:numFmt w:val="lowerLetter"/>
      <w:lvlText w:val="%5."/>
      <w:lvlJc w:val="left"/>
      <w:pPr>
        <w:ind w:left="4059" w:hanging="360"/>
      </w:pPr>
    </w:lvl>
    <w:lvl w:ilvl="5" w:tplc="0C09001B" w:tentative="1">
      <w:start w:val="1"/>
      <w:numFmt w:val="lowerRoman"/>
      <w:lvlText w:val="%6."/>
      <w:lvlJc w:val="right"/>
      <w:pPr>
        <w:ind w:left="4779" w:hanging="180"/>
      </w:pPr>
    </w:lvl>
    <w:lvl w:ilvl="6" w:tplc="0C09000F" w:tentative="1">
      <w:start w:val="1"/>
      <w:numFmt w:val="decimal"/>
      <w:lvlText w:val="%7."/>
      <w:lvlJc w:val="left"/>
      <w:pPr>
        <w:ind w:left="5499" w:hanging="360"/>
      </w:pPr>
    </w:lvl>
    <w:lvl w:ilvl="7" w:tplc="0C090019" w:tentative="1">
      <w:start w:val="1"/>
      <w:numFmt w:val="lowerLetter"/>
      <w:lvlText w:val="%8."/>
      <w:lvlJc w:val="left"/>
      <w:pPr>
        <w:ind w:left="6219" w:hanging="360"/>
      </w:pPr>
    </w:lvl>
    <w:lvl w:ilvl="8" w:tplc="0C09001B" w:tentative="1">
      <w:start w:val="1"/>
      <w:numFmt w:val="lowerRoman"/>
      <w:lvlText w:val="%9."/>
      <w:lvlJc w:val="right"/>
      <w:pPr>
        <w:ind w:left="6939" w:hanging="180"/>
      </w:pPr>
    </w:lvl>
  </w:abstractNum>
  <w:abstractNum w:abstractNumId="21" w15:restartNumberingAfterBreak="0">
    <w:nsid w:val="2A49733C"/>
    <w:multiLevelType w:val="hybridMultilevel"/>
    <w:tmpl w:val="2162FEF6"/>
    <w:lvl w:ilvl="0" w:tplc="0C090017">
      <w:start w:val="1"/>
      <w:numFmt w:val="lowerLetter"/>
      <w:lvlText w:val="%1)"/>
      <w:lvlJc w:val="left"/>
      <w:pPr>
        <w:ind w:left="612" w:hanging="360"/>
      </w:pPr>
    </w:lvl>
    <w:lvl w:ilvl="1" w:tplc="0C090019" w:tentative="1">
      <w:start w:val="1"/>
      <w:numFmt w:val="lowerLetter"/>
      <w:lvlText w:val="%2."/>
      <w:lvlJc w:val="left"/>
      <w:pPr>
        <w:ind w:left="1332" w:hanging="360"/>
      </w:pPr>
    </w:lvl>
    <w:lvl w:ilvl="2" w:tplc="0C09001B" w:tentative="1">
      <w:start w:val="1"/>
      <w:numFmt w:val="lowerRoman"/>
      <w:lvlText w:val="%3."/>
      <w:lvlJc w:val="right"/>
      <w:pPr>
        <w:ind w:left="2052" w:hanging="180"/>
      </w:pPr>
    </w:lvl>
    <w:lvl w:ilvl="3" w:tplc="0C09000F" w:tentative="1">
      <w:start w:val="1"/>
      <w:numFmt w:val="decimal"/>
      <w:lvlText w:val="%4."/>
      <w:lvlJc w:val="left"/>
      <w:pPr>
        <w:ind w:left="2772" w:hanging="360"/>
      </w:pPr>
    </w:lvl>
    <w:lvl w:ilvl="4" w:tplc="0C090019" w:tentative="1">
      <w:start w:val="1"/>
      <w:numFmt w:val="lowerLetter"/>
      <w:lvlText w:val="%5."/>
      <w:lvlJc w:val="left"/>
      <w:pPr>
        <w:ind w:left="3492" w:hanging="360"/>
      </w:pPr>
    </w:lvl>
    <w:lvl w:ilvl="5" w:tplc="0C09001B" w:tentative="1">
      <w:start w:val="1"/>
      <w:numFmt w:val="lowerRoman"/>
      <w:lvlText w:val="%6."/>
      <w:lvlJc w:val="right"/>
      <w:pPr>
        <w:ind w:left="4212" w:hanging="180"/>
      </w:pPr>
    </w:lvl>
    <w:lvl w:ilvl="6" w:tplc="0C09000F" w:tentative="1">
      <w:start w:val="1"/>
      <w:numFmt w:val="decimal"/>
      <w:lvlText w:val="%7."/>
      <w:lvlJc w:val="left"/>
      <w:pPr>
        <w:ind w:left="4932" w:hanging="360"/>
      </w:pPr>
    </w:lvl>
    <w:lvl w:ilvl="7" w:tplc="0C090019" w:tentative="1">
      <w:start w:val="1"/>
      <w:numFmt w:val="lowerLetter"/>
      <w:lvlText w:val="%8."/>
      <w:lvlJc w:val="left"/>
      <w:pPr>
        <w:ind w:left="5652" w:hanging="360"/>
      </w:pPr>
    </w:lvl>
    <w:lvl w:ilvl="8" w:tplc="0C09001B" w:tentative="1">
      <w:start w:val="1"/>
      <w:numFmt w:val="lowerRoman"/>
      <w:lvlText w:val="%9."/>
      <w:lvlJc w:val="right"/>
      <w:pPr>
        <w:ind w:left="6372" w:hanging="180"/>
      </w:pPr>
    </w:lvl>
  </w:abstractNum>
  <w:abstractNum w:abstractNumId="22" w15:restartNumberingAfterBreak="0">
    <w:nsid w:val="2A5C41C7"/>
    <w:multiLevelType w:val="hybridMultilevel"/>
    <w:tmpl w:val="92D6BD46"/>
    <w:lvl w:ilvl="0" w:tplc="E43C6D4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3" w15:restartNumberingAfterBreak="0">
    <w:nsid w:val="2BE40F1C"/>
    <w:multiLevelType w:val="hybridMultilevel"/>
    <w:tmpl w:val="CF1040C0"/>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4" w15:restartNumberingAfterBreak="0">
    <w:nsid w:val="2D8866E9"/>
    <w:multiLevelType w:val="hybridMultilevel"/>
    <w:tmpl w:val="84A88F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DB47F84"/>
    <w:multiLevelType w:val="hybridMultilevel"/>
    <w:tmpl w:val="712633BE"/>
    <w:lvl w:ilvl="0" w:tplc="7068CF5C">
      <w:start w:val="1"/>
      <w:numFmt w:val="lowerLetter"/>
      <w:lvlText w:val="%1)"/>
      <w:lvlJc w:val="left"/>
      <w:pPr>
        <w:ind w:left="1127" w:hanging="5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6" w15:restartNumberingAfterBreak="0">
    <w:nsid w:val="2DB83903"/>
    <w:multiLevelType w:val="hybridMultilevel"/>
    <w:tmpl w:val="7B6437AC"/>
    <w:lvl w:ilvl="0" w:tplc="F0D6F79A">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7" w15:restartNumberingAfterBreak="0">
    <w:nsid w:val="303A6F20"/>
    <w:multiLevelType w:val="hybridMultilevel"/>
    <w:tmpl w:val="E41E035E"/>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8" w15:restartNumberingAfterBreak="0">
    <w:nsid w:val="320B0105"/>
    <w:multiLevelType w:val="hybridMultilevel"/>
    <w:tmpl w:val="25FCA44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32150DC7"/>
    <w:multiLevelType w:val="hybridMultilevel"/>
    <w:tmpl w:val="071C26FA"/>
    <w:lvl w:ilvl="0" w:tplc="A114F3E4">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0" w15:restartNumberingAfterBreak="0">
    <w:nsid w:val="322F7813"/>
    <w:multiLevelType w:val="hybridMultilevel"/>
    <w:tmpl w:val="A75267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D070402"/>
    <w:multiLevelType w:val="hybridMultilevel"/>
    <w:tmpl w:val="9D3461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1146073"/>
    <w:multiLevelType w:val="hybridMultilevel"/>
    <w:tmpl w:val="2DFEC89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22F51DD"/>
    <w:multiLevelType w:val="hybridMultilevel"/>
    <w:tmpl w:val="DE4CB460"/>
    <w:lvl w:ilvl="0" w:tplc="DD64FFB2">
      <w:start w:val="1"/>
      <w:numFmt w:val="lowerLetter"/>
      <w:lvlText w:val="%1)"/>
      <w:lvlJc w:val="left"/>
      <w:pPr>
        <w:ind w:left="900" w:hanging="360"/>
      </w:pPr>
      <w:rPr>
        <w:rFonts w:hint="default"/>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34" w15:restartNumberingAfterBreak="0">
    <w:nsid w:val="44FE0463"/>
    <w:multiLevelType w:val="hybridMultilevel"/>
    <w:tmpl w:val="0B46014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6713229"/>
    <w:multiLevelType w:val="hybridMultilevel"/>
    <w:tmpl w:val="29E8FEE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6C9633C"/>
    <w:multiLevelType w:val="hybridMultilevel"/>
    <w:tmpl w:val="0908DD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E932058"/>
    <w:multiLevelType w:val="hybridMultilevel"/>
    <w:tmpl w:val="012680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EAF590E"/>
    <w:multiLevelType w:val="hybridMultilevel"/>
    <w:tmpl w:val="7200DBDC"/>
    <w:lvl w:ilvl="0" w:tplc="C9486342">
      <w:start w:val="1"/>
      <w:numFmt w:val="decimal"/>
      <w:lvlText w:val="%1."/>
      <w:lvlJc w:val="left"/>
      <w:pPr>
        <w:ind w:left="1080" w:hanging="36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15:restartNumberingAfterBreak="0">
    <w:nsid w:val="528454DC"/>
    <w:multiLevelType w:val="hybridMultilevel"/>
    <w:tmpl w:val="9F8E8BA0"/>
    <w:lvl w:ilvl="0" w:tplc="FFFFFFFF">
      <w:start w:val="1"/>
      <w:numFmt w:val="lowerRoman"/>
      <w:lvlText w:val="(%1)"/>
      <w:lvlJc w:val="left"/>
      <w:pPr>
        <w:ind w:left="1179" w:hanging="360"/>
      </w:pPr>
      <w:rPr>
        <w:rFonts w:hint="default"/>
      </w:rPr>
    </w:lvl>
    <w:lvl w:ilvl="1" w:tplc="0C090019" w:tentative="1">
      <w:start w:val="1"/>
      <w:numFmt w:val="lowerLetter"/>
      <w:lvlText w:val="%2."/>
      <w:lvlJc w:val="left"/>
      <w:pPr>
        <w:ind w:left="1899" w:hanging="360"/>
      </w:pPr>
    </w:lvl>
    <w:lvl w:ilvl="2" w:tplc="0C09001B" w:tentative="1">
      <w:start w:val="1"/>
      <w:numFmt w:val="lowerRoman"/>
      <w:lvlText w:val="%3."/>
      <w:lvlJc w:val="right"/>
      <w:pPr>
        <w:ind w:left="2619" w:hanging="180"/>
      </w:pPr>
    </w:lvl>
    <w:lvl w:ilvl="3" w:tplc="0C09000F" w:tentative="1">
      <w:start w:val="1"/>
      <w:numFmt w:val="decimal"/>
      <w:lvlText w:val="%4."/>
      <w:lvlJc w:val="left"/>
      <w:pPr>
        <w:ind w:left="3339" w:hanging="360"/>
      </w:pPr>
    </w:lvl>
    <w:lvl w:ilvl="4" w:tplc="0C090019" w:tentative="1">
      <w:start w:val="1"/>
      <w:numFmt w:val="lowerLetter"/>
      <w:lvlText w:val="%5."/>
      <w:lvlJc w:val="left"/>
      <w:pPr>
        <w:ind w:left="4059" w:hanging="360"/>
      </w:pPr>
    </w:lvl>
    <w:lvl w:ilvl="5" w:tplc="0C09001B" w:tentative="1">
      <w:start w:val="1"/>
      <w:numFmt w:val="lowerRoman"/>
      <w:lvlText w:val="%6."/>
      <w:lvlJc w:val="right"/>
      <w:pPr>
        <w:ind w:left="4779" w:hanging="180"/>
      </w:pPr>
    </w:lvl>
    <w:lvl w:ilvl="6" w:tplc="0C09000F" w:tentative="1">
      <w:start w:val="1"/>
      <w:numFmt w:val="decimal"/>
      <w:lvlText w:val="%7."/>
      <w:lvlJc w:val="left"/>
      <w:pPr>
        <w:ind w:left="5499" w:hanging="360"/>
      </w:pPr>
    </w:lvl>
    <w:lvl w:ilvl="7" w:tplc="0C090019" w:tentative="1">
      <w:start w:val="1"/>
      <w:numFmt w:val="lowerLetter"/>
      <w:lvlText w:val="%8."/>
      <w:lvlJc w:val="left"/>
      <w:pPr>
        <w:ind w:left="6219" w:hanging="360"/>
      </w:pPr>
    </w:lvl>
    <w:lvl w:ilvl="8" w:tplc="0C09001B" w:tentative="1">
      <w:start w:val="1"/>
      <w:numFmt w:val="lowerRoman"/>
      <w:lvlText w:val="%9."/>
      <w:lvlJc w:val="right"/>
      <w:pPr>
        <w:ind w:left="6939" w:hanging="180"/>
      </w:pPr>
    </w:lvl>
  </w:abstractNum>
  <w:abstractNum w:abstractNumId="40" w15:restartNumberingAfterBreak="0">
    <w:nsid w:val="54C01534"/>
    <w:multiLevelType w:val="hybridMultilevel"/>
    <w:tmpl w:val="55C0174C"/>
    <w:lvl w:ilvl="0" w:tplc="141CB57E">
      <w:start w:val="1"/>
      <w:numFmt w:val="decimal"/>
      <w:lvlText w:val="%1."/>
      <w:lvlJc w:val="left"/>
      <w:pPr>
        <w:ind w:left="1293" w:hanging="360"/>
      </w:pPr>
      <w:rPr>
        <w:rFonts w:hint="default"/>
        <w:b/>
        <w:bCs/>
        <w:sz w:val="22"/>
        <w:szCs w:val="22"/>
      </w:rPr>
    </w:lvl>
    <w:lvl w:ilvl="1" w:tplc="0C090019" w:tentative="1">
      <w:start w:val="1"/>
      <w:numFmt w:val="lowerLetter"/>
      <w:lvlText w:val="%2."/>
      <w:lvlJc w:val="left"/>
      <w:pPr>
        <w:ind w:left="2013" w:hanging="360"/>
      </w:pPr>
    </w:lvl>
    <w:lvl w:ilvl="2" w:tplc="0C09001B" w:tentative="1">
      <w:start w:val="1"/>
      <w:numFmt w:val="lowerRoman"/>
      <w:lvlText w:val="%3."/>
      <w:lvlJc w:val="right"/>
      <w:pPr>
        <w:ind w:left="2733" w:hanging="180"/>
      </w:pPr>
    </w:lvl>
    <w:lvl w:ilvl="3" w:tplc="0C09000F" w:tentative="1">
      <w:start w:val="1"/>
      <w:numFmt w:val="decimal"/>
      <w:lvlText w:val="%4."/>
      <w:lvlJc w:val="left"/>
      <w:pPr>
        <w:ind w:left="3453" w:hanging="360"/>
      </w:pPr>
    </w:lvl>
    <w:lvl w:ilvl="4" w:tplc="0C090019" w:tentative="1">
      <w:start w:val="1"/>
      <w:numFmt w:val="lowerLetter"/>
      <w:lvlText w:val="%5."/>
      <w:lvlJc w:val="left"/>
      <w:pPr>
        <w:ind w:left="4173" w:hanging="360"/>
      </w:pPr>
    </w:lvl>
    <w:lvl w:ilvl="5" w:tplc="0C09001B" w:tentative="1">
      <w:start w:val="1"/>
      <w:numFmt w:val="lowerRoman"/>
      <w:lvlText w:val="%6."/>
      <w:lvlJc w:val="right"/>
      <w:pPr>
        <w:ind w:left="4893" w:hanging="180"/>
      </w:pPr>
    </w:lvl>
    <w:lvl w:ilvl="6" w:tplc="0C09000F" w:tentative="1">
      <w:start w:val="1"/>
      <w:numFmt w:val="decimal"/>
      <w:lvlText w:val="%7."/>
      <w:lvlJc w:val="left"/>
      <w:pPr>
        <w:ind w:left="5613" w:hanging="360"/>
      </w:pPr>
    </w:lvl>
    <w:lvl w:ilvl="7" w:tplc="0C090019" w:tentative="1">
      <w:start w:val="1"/>
      <w:numFmt w:val="lowerLetter"/>
      <w:lvlText w:val="%8."/>
      <w:lvlJc w:val="left"/>
      <w:pPr>
        <w:ind w:left="6333" w:hanging="360"/>
      </w:pPr>
    </w:lvl>
    <w:lvl w:ilvl="8" w:tplc="0C09001B" w:tentative="1">
      <w:start w:val="1"/>
      <w:numFmt w:val="lowerRoman"/>
      <w:lvlText w:val="%9."/>
      <w:lvlJc w:val="right"/>
      <w:pPr>
        <w:ind w:left="7053" w:hanging="180"/>
      </w:pPr>
    </w:lvl>
  </w:abstractNum>
  <w:abstractNum w:abstractNumId="41" w15:restartNumberingAfterBreak="0">
    <w:nsid w:val="55FB5822"/>
    <w:multiLevelType w:val="hybridMultilevel"/>
    <w:tmpl w:val="30B4CE1E"/>
    <w:lvl w:ilvl="0" w:tplc="338853DA">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2" w15:restartNumberingAfterBreak="0">
    <w:nsid w:val="56B05484"/>
    <w:multiLevelType w:val="hybridMultilevel"/>
    <w:tmpl w:val="273453AE"/>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3" w15:restartNumberingAfterBreak="0">
    <w:nsid w:val="59C47118"/>
    <w:multiLevelType w:val="hybridMultilevel"/>
    <w:tmpl w:val="DC86C3AA"/>
    <w:lvl w:ilvl="0" w:tplc="58ECC0BE">
      <w:start w:val="1"/>
      <w:numFmt w:val="lowerLetter"/>
      <w:lvlText w:val="%1)"/>
      <w:lvlJc w:val="left"/>
      <w:pPr>
        <w:ind w:left="1437" w:hanging="8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4" w15:restartNumberingAfterBreak="0">
    <w:nsid w:val="5B2A30F5"/>
    <w:multiLevelType w:val="hybridMultilevel"/>
    <w:tmpl w:val="600C410C"/>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5C3B15D6"/>
    <w:multiLevelType w:val="hybridMultilevel"/>
    <w:tmpl w:val="0DB4F47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5E2A28EA"/>
    <w:multiLevelType w:val="hybridMultilevel"/>
    <w:tmpl w:val="085AD2A0"/>
    <w:lvl w:ilvl="0" w:tplc="FFFFFFFF">
      <w:start w:val="1"/>
      <w:numFmt w:val="lowerLetter"/>
      <w:lvlText w:val="%1)"/>
      <w:lvlJc w:val="left"/>
      <w:pPr>
        <w:ind w:left="928" w:hanging="360"/>
      </w:p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47" w15:restartNumberingAfterBreak="0">
    <w:nsid w:val="5F923FE2"/>
    <w:multiLevelType w:val="hybridMultilevel"/>
    <w:tmpl w:val="085AD2A0"/>
    <w:lvl w:ilvl="0" w:tplc="0C090017">
      <w:start w:val="1"/>
      <w:numFmt w:val="lowerLetter"/>
      <w:lvlText w:val="%1)"/>
      <w:lvlJc w:val="left"/>
      <w:pPr>
        <w:ind w:left="928" w:hanging="360"/>
      </w:p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48" w15:restartNumberingAfterBreak="0">
    <w:nsid w:val="5FAC16AF"/>
    <w:multiLevelType w:val="hybridMultilevel"/>
    <w:tmpl w:val="712633BE"/>
    <w:lvl w:ilvl="0" w:tplc="FFFFFFFF">
      <w:start w:val="1"/>
      <w:numFmt w:val="lowerLetter"/>
      <w:lvlText w:val="%1)"/>
      <w:lvlJc w:val="left"/>
      <w:pPr>
        <w:ind w:left="1127" w:hanging="5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9" w15:restartNumberingAfterBreak="0">
    <w:nsid w:val="603E0700"/>
    <w:multiLevelType w:val="hybridMultilevel"/>
    <w:tmpl w:val="FB06CF3A"/>
    <w:lvl w:ilvl="0" w:tplc="66B0D482">
      <w:start w:val="1"/>
      <w:numFmt w:val="lowerRoman"/>
      <w:lvlText w:val="%1)"/>
      <w:lvlJc w:val="left"/>
      <w:pPr>
        <w:ind w:left="1287" w:hanging="72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50" w15:restartNumberingAfterBreak="0">
    <w:nsid w:val="608357D8"/>
    <w:multiLevelType w:val="hybridMultilevel"/>
    <w:tmpl w:val="4E3486D0"/>
    <w:lvl w:ilvl="0" w:tplc="AB182F3A">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61247E6A"/>
    <w:multiLevelType w:val="hybridMultilevel"/>
    <w:tmpl w:val="AF84E14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63852BD2"/>
    <w:multiLevelType w:val="hybridMultilevel"/>
    <w:tmpl w:val="A0765538"/>
    <w:lvl w:ilvl="0" w:tplc="8E00289C">
      <w:start w:val="21"/>
      <w:numFmt w:val="decimal"/>
      <w:lvlText w:val="%1."/>
      <w:lvlJc w:val="left"/>
      <w:pPr>
        <w:ind w:left="1137"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64C92E0B"/>
    <w:multiLevelType w:val="hybridMultilevel"/>
    <w:tmpl w:val="5D9ECF34"/>
    <w:lvl w:ilvl="0" w:tplc="8654EECA">
      <w:start w:val="1"/>
      <w:numFmt w:val="lowerLetter"/>
      <w:lvlText w:val="%1)"/>
      <w:lvlJc w:val="left"/>
      <w:pPr>
        <w:ind w:left="1287" w:hanging="360"/>
      </w:pPr>
      <w:rPr>
        <w:i w:val="0"/>
        <w:iCs/>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4" w15:restartNumberingAfterBreak="0">
    <w:nsid w:val="66E80EF1"/>
    <w:multiLevelType w:val="hybridMultilevel"/>
    <w:tmpl w:val="86D6352C"/>
    <w:lvl w:ilvl="0" w:tplc="0C09000F">
      <w:start w:val="1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69BF16F4"/>
    <w:multiLevelType w:val="hybridMultilevel"/>
    <w:tmpl w:val="87D20D6A"/>
    <w:lvl w:ilvl="0" w:tplc="B9DE1C8A">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6BDA4D6D"/>
    <w:multiLevelType w:val="hybridMultilevel"/>
    <w:tmpl w:val="24D20100"/>
    <w:lvl w:ilvl="0" w:tplc="B6C65AB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6CF23C76"/>
    <w:multiLevelType w:val="hybridMultilevel"/>
    <w:tmpl w:val="2DFEC89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6D275167"/>
    <w:multiLevelType w:val="hybridMultilevel"/>
    <w:tmpl w:val="9AC86B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701D60D3"/>
    <w:multiLevelType w:val="hybridMultilevel"/>
    <w:tmpl w:val="FFE6BC9E"/>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0" w15:restartNumberingAfterBreak="0">
    <w:nsid w:val="71120309"/>
    <w:multiLevelType w:val="hybridMultilevel"/>
    <w:tmpl w:val="FCE22BAA"/>
    <w:lvl w:ilvl="0" w:tplc="8A24FFAC">
      <w:start w:val="1"/>
      <w:numFmt w:val="lowerLetter"/>
      <w:lvlText w:val="%1)"/>
      <w:lvlJc w:val="left"/>
      <w:pPr>
        <w:ind w:left="1272" w:hanging="705"/>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1" w15:restartNumberingAfterBreak="0">
    <w:nsid w:val="71564BA6"/>
    <w:multiLevelType w:val="hybridMultilevel"/>
    <w:tmpl w:val="0562E45C"/>
    <w:lvl w:ilvl="0" w:tplc="B9DE1C8A">
      <w:start w:val="1"/>
      <w:numFmt w:val="decimal"/>
      <w:lvlText w:val="%1."/>
      <w:lvlJc w:val="left"/>
      <w:pPr>
        <w:ind w:left="1705" w:hanging="57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2" w15:restartNumberingAfterBreak="0">
    <w:nsid w:val="72EF16B1"/>
    <w:multiLevelType w:val="hybridMultilevel"/>
    <w:tmpl w:val="5CD02D9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15:restartNumberingAfterBreak="0">
    <w:nsid w:val="7324799D"/>
    <w:multiLevelType w:val="hybridMultilevel"/>
    <w:tmpl w:val="902A02DC"/>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4" w15:restartNumberingAfterBreak="0">
    <w:nsid w:val="76A60EC8"/>
    <w:multiLevelType w:val="hybridMultilevel"/>
    <w:tmpl w:val="3BE40E8C"/>
    <w:lvl w:ilvl="0" w:tplc="DA74564C">
      <w:start w:val="1"/>
      <w:numFmt w:val="lowerLetter"/>
      <w:lvlText w:val="%1)"/>
      <w:lvlJc w:val="left"/>
      <w:pPr>
        <w:ind w:left="1437" w:hanging="8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5" w15:restartNumberingAfterBreak="0">
    <w:nsid w:val="76EE52CE"/>
    <w:multiLevelType w:val="hybridMultilevel"/>
    <w:tmpl w:val="E9C6D64A"/>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6" w15:restartNumberingAfterBreak="0">
    <w:nsid w:val="772E640C"/>
    <w:multiLevelType w:val="hybridMultilevel"/>
    <w:tmpl w:val="8BCECD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79810A5F"/>
    <w:multiLevelType w:val="hybridMultilevel"/>
    <w:tmpl w:val="1E6A3D88"/>
    <w:lvl w:ilvl="0" w:tplc="947276DC">
      <w:start w:val="5"/>
      <w:numFmt w:val="decimal"/>
      <w:lvlText w:val="%1."/>
      <w:lvlJc w:val="left"/>
      <w:pPr>
        <w:ind w:left="1137"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7C1B6DF4"/>
    <w:multiLevelType w:val="hybridMultilevel"/>
    <w:tmpl w:val="3E90875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1577584">
    <w:abstractNumId w:val="51"/>
  </w:num>
  <w:num w:numId="2" w16cid:durableId="680667973">
    <w:abstractNumId w:val="8"/>
  </w:num>
  <w:num w:numId="3" w16cid:durableId="46029914">
    <w:abstractNumId w:val="36"/>
  </w:num>
  <w:num w:numId="4" w16cid:durableId="1920287318">
    <w:abstractNumId w:val="33"/>
  </w:num>
  <w:num w:numId="5" w16cid:durableId="700128628">
    <w:abstractNumId w:val="17"/>
  </w:num>
  <w:num w:numId="6" w16cid:durableId="1103381377">
    <w:abstractNumId w:val="32"/>
  </w:num>
  <w:num w:numId="7" w16cid:durableId="676494950">
    <w:abstractNumId w:val="57"/>
  </w:num>
  <w:num w:numId="8" w16cid:durableId="1157920070">
    <w:abstractNumId w:val="30"/>
  </w:num>
  <w:num w:numId="9" w16cid:durableId="328138971">
    <w:abstractNumId w:val="35"/>
  </w:num>
  <w:num w:numId="10" w16cid:durableId="1531608204">
    <w:abstractNumId w:val="29"/>
  </w:num>
  <w:num w:numId="11" w16cid:durableId="85805474">
    <w:abstractNumId w:val="6"/>
  </w:num>
  <w:num w:numId="12" w16cid:durableId="1242251071">
    <w:abstractNumId w:val="34"/>
  </w:num>
  <w:num w:numId="13" w16cid:durableId="248389136">
    <w:abstractNumId w:val="21"/>
  </w:num>
  <w:num w:numId="14" w16cid:durableId="1247765281">
    <w:abstractNumId w:val="56"/>
  </w:num>
  <w:num w:numId="15" w16cid:durableId="418871678">
    <w:abstractNumId w:val="15"/>
  </w:num>
  <w:num w:numId="16" w16cid:durableId="1117791762">
    <w:abstractNumId w:val="20"/>
  </w:num>
  <w:num w:numId="17" w16cid:durableId="669604277">
    <w:abstractNumId w:val="39"/>
  </w:num>
  <w:num w:numId="18" w16cid:durableId="996035268">
    <w:abstractNumId w:val="0"/>
  </w:num>
  <w:num w:numId="19" w16cid:durableId="13809811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99218270">
    <w:abstractNumId w:val="18"/>
  </w:num>
  <w:num w:numId="21" w16cid:durableId="2112119191">
    <w:abstractNumId w:val="68"/>
  </w:num>
  <w:num w:numId="22" w16cid:durableId="159350215">
    <w:abstractNumId w:val="28"/>
  </w:num>
  <w:num w:numId="23" w16cid:durableId="2000646488">
    <w:abstractNumId w:val="2"/>
  </w:num>
  <w:num w:numId="24" w16cid:durableId="1108817764">
    <w:abstractNumId w:val="45"/>
  </w:num>
  <w:num w:numId="25" w16cid:durableId="633756778">
    <w:abstractNumId w:val="68"/>
  </w:num>
  <w:num w:numId="26" w16cid:durableId="141789984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06786418">
    <w:abstractNumId w:val="38"/>
  </w:num>
  <w:num w:numId="28" w16cid:durableId="2002615960">
    <w:abstractNumId w:val="62"/>
  </w:num>
  <w:num w:numId="29" w16cid:durableId="1056468787">
    <w:abstractNumId w:val="66"/>
  </w:num>
  <w:num w:numId="30" w16cid:durableId="2071296644">
    <w:abstractNumId w:val="14"/>
  </w:num>
  <w:num w:numId="31" w16cid:durableId="1583563572">
    <w:abstractNumId w:val="1"/>
  </w:num>
  <w:num w:numId="32" w16cid:durableId="1064453758">
    <w:abstractNumId w:val="54"/>
  </w:num>
  <w:num w:numId="33" w16cid:durableId="744382205">
    <w:abstractNumId w:val="37"/>
  </w:num>
  <w:num w:numId="34" w16cid:durableId="2146317267">
    <w:abstractNumId w:val="7"/>
  </w:num>
  <w:num w:numId="35" w16cid:durableId="35855287">
    <w:abstractNumId w:val="50"/>
  </w:num>
  <w:num w:numId="36" w16cid:durableId="31387584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04165924">
    <w:abstractNumId w:val="4"/>
  </w:num>
  <w:num w:numId="38" w16cid:durableId="2083486228">
    <w:abstractNumId w:val="58"/>
  </w:num>
  <w:num w:numId="39" w16cid:durableId="107164245">
    <w:abstractNumId w:val="24"/>
  </w:num>
  <w:num w:numId="40" w16cid:durableId="423233757">
    <w:abstractNumId w:val="61"/>
  </w:num>
  <w:num w:numId="41" w16cid:durableId="2075229326">
    <w:abstractNumId w:val="55"/>
  </w:num>
  <w:num w:numId="42" w16cid:durableId="1959212836">
    <w:abstractNumId w:val="23"/>
  </w:num>
  <w:num w:numId="43" w16cid:durableId="1191993729">
    <w:abstractNumId w:val="53"/>
  </w:num>
  <w:num w:numId="44" w16cid:durableId="1757937987">
    <w:abstractNumId w:val="42"/>
  </w:num>
  <w:num w:numId="45" w16cid:durableId="1195265228">
    <w:abstractNumId w:val="9"/>
  </w:num>
  <w:num w:numId="46" w16cid:durableId="759329881">
    <w:abstractNumId w:val="47"/>
  </w:num>
  <w:num w:numId="47" w16cid:durableId="1484588782">
    <w:abstractNumId w:val="63"/>
  </w:num>
  <w:num w:numId="48" w16cid:durableId="341393124">
    <w:abstractNumId w:val="43"/>
  </w:num>
  <w:num w:numId="49" w16cid:durableId="915938380">
    <w:abstractNumId w:val="10"/>
  </w:num>
  <w:num w:numId="50" w16cid:durableId="1965110024">
    <w:abstractNumId w:val="64"/>
  </w:num>
  <w:num w:numId="51" w16cid:durableId="688333695">
    <w:abstractNumId w:val="44"/>
  </w:num>
  <w:num w:numId="52" w16cid:durableId="2066296144">
    <w:abstractNumId w:val="5"/>
  </w:num>
  <w:num w:numId="53" w16cid:durableId="587271253">
    <w:abstractNumId w:val="59"/>
  </w:num>
  <w:num w:numId="54" w16cid:durableId="1425296350">
    <w:abstractNumId w:val="27"/>
  </w:num>
  <w:num w:numId="55" w16cid:durableId="1576627442">
    <w:abstractNumId w:val="67"/>
  </w:num>
  <w:num w:numId="56" w16cid:durableId="1270116304">
    <w:abstractNumId w:val="25"/>
  </w:num>
  <w:num w:numId="57" w16cid:durableId="1422220997">
    <w:abstractNumId w:val="52"/>
  </w:num>
  <w:num w:numId="58" w16cid:durableId="1973706445">
    <w:abstractNumId w:val="48"/>
  </w:num>
  <w:num w:numId="59" w16cid:durableId="753936430">
    <w:abstractNumId w:val="3"/>
  </w:num>
  <w:num w:numId="60" w16cid:durableId="422458772">
    <w:abstractNumId w:val="41"/>
  </w:num>
  <w:num w:numId="61" w16cid:durableId="1461532596">
    <w:abstractNumId w:val="46"/>
  </w:num>
  <w:num w:numId="62" w16cid:durableId="845873262">
    <w:abstractNumId w:val="13"/>
  </w:num>
  <w:num w:numId="63" w16cid:durableId="848911838">
    <w:abstractNumId w:val="16"/>
  </w:num>
  <w:num w:numId="64" w16cid:durableId="1769540192">
    <w:abstractNumId w:val="11"/>
  </w:num>
  <w:num w:numId="65" w16cid:durableId="796224119">
    <w:abstractNumId w:val="60"/>
  </w:num>
  <w:num w:numId="66" w16cid:durableId="876695687">
    <w:abstractNumId w:val="26"/>
  </w:num>
  <w:num w:numId="67" w16cid:durableId="15217021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558467062">
    <w:abstractNumId w:val="65"/>
  </w:num>
  <w:num w:numId="69" w16cid:durableId="32195088">
    <w:abstractNumId w:val="12"/>
  </w:num>
  <w:num w:numId="70" w16cid:durableId="325523992">
    <w:abstractNumId w:val="40"/>
  </w:num>
  <w:num w:numId="71" w16cid:durableId="1146780697">
    <w:abstractNumId w:val="22"/>
  </w:num>
  <w:num w:numId="72" w16cid:durableId="1554393022">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D6F"/>
    <w:rsid w:val="0000067F"/>
    <w:rsid w:val="000410A6"/>
    <w:rsid w:val="000515F5"/>
    <w:rsid w:val="000552A8"/>
    <w:rsid w:val="000578CB"/>
    <w:rsid w:val="0006302D"/>
    <w:rsid w:val="00067FF5"/>
    <w:rsid w:val="00093653"/>
    <w:rsid w:val="000B1676"/>
    <w:rsid w:val="000B4F08"/>
    <w:rsid w:val="000C6B2D"/>
    <w:rsid w:val="000F46ED"/>
    <w:rsid w:val="00100E3B"/>
    <w:rsid w:val="001051E2"/>
    <w:rsid w:val="001359DF"/>
    <w:rsid w:val="001378FF"/>
    <w:rsid w:val="00146E3E"/>
    <w:rsid w:val="001613F4"/>
    <w:rsid w:val="00181A4D"/>
    <w:rsid w:val="00192072"/>
    <w:rsid w:val="001B2ADC"/>
    <w:rsid w:val="001B5A92"/>
    <w:rsid w:val="001C5FF9"/>
    <w:rsid w:val="001D417D"/>
    <w:rsid w:val="001E268B"/>
    <w:rsid w:val="001E31B2"/>
    <w:rsid w:val="001E6120"/>
    <w:rsid w:val="001F19D8"/>
    <w:rsid w:val="001F36A6"/>
    <w:rsid w:val="00201B3B"/>
    <w:rsid w:val="00214E75"/>
    <w:rsid w:val="00232154"/>
    <w:rsid w:val="002525B2"/>
    <w:rsid w:val="0026010E"/>
    <w:rsid w:val="002623D3"/>
    <w:rsid w:val="00286294"/>
    <w:rsid w:val="002A7D9C"/>
    <w:rsid w:val="002A7F43"/>
    <w:rsid w:val="002C6A7C"/>
    <w:rsid w:val="002F7D6F"/>
    <w:rsid w:val="00302D54"/>
    <w:rsid w:val="0033710A"/>
    <w:rsid w:val="00351046"/>
    <w:rsid w:val="00376C4F"/>
    <w:rsid w:val="003A6487"/>
    <w:rsid w:val="003B575D"/>
    <w:rsid w:val="003D3AF0"/>
    <w:rsid w:val="003E17F4"/>
    <w:rsid w:val="003E2FA3"/>
    <w:rsid w:val="003E7814"/>
    <w:rsid w:val="003F204C"/>
    <w:rsid w:val="003F2D1B"/>
    <w:rsid w:val="003F3E24"/>
    <w:rsid w:val="0041699D"/>
    <w:rsid w:val="00420385"/>
    <w:rsid w:val="00422808"/>
    <w:rsid w:val="004233B4"/>
    <w:rsid w:val="004514E0"/>
    <w:rsid w:val="00467727"/>
    <w:rsid w:val="00482A52"/>
    <w:rsid w:val="00486F1D"/>
    <w:rsid w:val="00490A4C"/>
    <w:rsid w:val="00495422"/>
    <w:rsid w:val="004A3969"/>
    <w:rsid w:val="004B1D6F"/>
    <w:rsid w:val="004B5962"/>
    <w:rsid w:val="004C11AE"/>
    <w:rsid w:val="004C2285"/>
    <w:rsid w:val="004E7F88"/>
    <w:rsid w:val="0051601D"/>
    <w:rsid w:val="00536B9B"/>
    <w:rsid w:val="005704DF"/>
    <w:rsid w:val="00571FE1"/>
    <w:rsid w:val="005824C8"/>
    <w:rsid w:val="005A049D"/>
    <w:rsid w:val="005A57B1"/>
    <w:rsid w:val="005C1D74"/>
    <w:rsid w:val="005D5905"/>
    <w:rsid w:val="005F2F56"/>
    <w:rsid w:val="005F447A"/>
    <w:rsid w:val="005F4878"/>
    <w:rsid w:val="006140EE"/>
    <w:rsid w:val="006434D5"/>
    <w:rsid w:val="006754CB"/>
    <w:rsid w:val="006820F6"/>
    <w:rsid w:val="006A3D35"/>
    <w:rsid w:val="006B6A09"/>
    <w:rsid w:val="006D7965"/>
    <w:rsid w:val="006F345C"/>
    <w:rsid w:val="006F3612"/>
    <w:rsid w:val="006F4AE9"/>
    <w:rsid w:val="0070235B"/>
    <w:rsid w:val="007147D1"/>
    <w:rsid w:val="00715E5B"/>
    <w:rsid w:val="00731702"/>
    <w:rsid w:val="00737CED"/>
    <w:rsid w:val="00741296"/>
    <w:rsid w:val="00754043"/>
    <w:rsid w:val="00761008"/>
    <w:rsid w:val="007715AA"/>
    <w:rsid w:val="00781AA5"/>
    <w:rsid w:val="007B18BD"/>
    <w:rsid w:val="007B6F47"/>
    <w:rsid w:val="007D1900"/>
    <w:rsid w:val="007D4842"/>
    <w:rsid w:val="007E4C12"/>
    <w:rsid w:val="007F2F27"/>
    <w:rsid w:val="007F3892"/>
    <w:rsid w:val="00807EFE"/>
    <w:rsid w:val="00820E66"/>
    <w:rsid w:val="00823EFD"/>
    <w:rsid w:val="00830B1C"/>
    <w:rsid w:val="00830FC5"/>
    <w:rsid w:val="008563C6"/>
    <w:rsid w:val="00864429"/>
    <w:rsid w:val="00871DE7"/>
    <w:rsid w:val="00873199"/>
    <w:rsid w:val="0088498B"/>
    <w:rsid w:val="00885B6C"/>
    <w:rsid w:val="00887699"/>
    <w:rsid w:val="008A4AFE"/>
    <w:rsid w:val="008B0B61"/>
    <w:rsid w:val="008C29E5"/>
    <w:rsid w:val="008C7FB4"/>
    <w:rsid w:val="008D2C75"/>
    <w:rsid w:val="008D344B"/>
    <w:rsid w:val="008D422C"/>
    <w:rsid w:val="00907EDB"/>
    <w:rsid w:val="00960A09"/>
    <w:rsid w:val="00962FED"/>
    <w:rsid w:val="00966505"/>
    <w:rsid w:val="009676AB"/>
    <w:rsid w:val="0098449D"/>
    <w:rsid w:val="009872C0"/>
    <w:rsid w:val="00990507"/>
    <w:rsid w:val="00995DD3"/>
    <w:rsid w:val="00996591"/>
    <w:rsid w:val="009B1F9F"/>
    <w:rsid w:val="009C1155"/>
    <w:rsid w:val="009C2A1E"/>
    <w:rsid w:val="009C7703"/>
    <w:rsid w:val="009C7AB6"/>
    <w:rsid w:val="00A02E64"/>
    <w:rsid w:val="00A20B0D"/>
    <w:rsid w:val="00A20DA1"/>
    <w:rsid w:val="00A24935"/>
    <w:rsid w:val="00A452BD"/>
    <w:rsid w:val="00A504CD"/>
    <w:rsid w:val="00A505B1"/>
    <w:rsid w:val="00A714E4"/>
    <w:rsid w:val="00A82D1F"/>
    <w:rsid w:val="00A8519B"/>
    <w:rsid w:val="00A8628A"/>
    <w:rsid w:val="00AB66E6"/>
    <w:rsid w:val="00B17280"/>
    <w:rsid w:val="00B257D6"/>
    <w:rsid w:val="00B47BFA"/>
    <w:rsid w:val="00B550D7"/>
    <w:rsid w:val="00B642D6"/>
    <w:rsid w:val="00B85AB2"/>
    <w:rsid w:val="00B93549"/>
    <w:rsid w:val="00BB2C31"/>
    <w:rsid w:val="00BB5374"/>
    <w:rsid w:val="00BC5A5C"/>
    <w:rsid w:val="00BC695E"/>
    <w:rsid w:val="00BE116F"/>
    <w:rsid w:val="00C13E11"/>
    <w:rsid w:val="00C405C1"/>
    <w:rsid w:val="00C428BA"/>
    <w:rsid w:val="00C64268"/>
    <w:rsid w:val="00C77922"/>
    <w:rsid w:val="00C85C80"/>
    <w:rsid w:val="00C9489C"/>
    <w:rsid w:val="00CA0B6B"/>
    <w:rsid w:val="00CA6A30"/>
    <w:rsid w:val="00CB7C02"/>
    <w:rsid w:val="00CC552A"/>
    <w:rsid w:val="00CC5D81"/>
    <w:rsid w:val="00CC6279"/>
    <w:rsid w:val="00CE237C"/>
    <w:rsid w:val="00CE2ED1"/>
    <w:rsid w:val="00CE5B76"/>
    <w:rsid w:val="00CF190F"/>
    <w:rsid w:val="00D01438"/>
    <w:rsid w:val="00D03A56"/>
    <w:rsid w:val="00D171E2"/>
    <w:rsid w:val="00D27918"/>
    <w:rsid w:val="00D27CCC"/>
    <w:rsid w:val="00D41953"/>
    <w:rsid w:val="00D47BA6"/>
    <w:rsid w:val="00D51C38"/>
    <w:rsid w:val="00D53C70"/>
    <w:rsid w:val="00D86750"/>
    <w:rsid w:val="00DA7D2E"/>
    <w:rsid w:val="00DB0894"/>
    <w:rsid w:val="00DC133B"/>
    <w:rsid w:val="00DC7C4F"/>
    <w:rsid w:val="00DE35FF"/>
    <w:rsid w:val="00DE681B"/>
    <w:rsid w:val="00DF32AC"/>
    <w:rsid w:val="00E17301"/>
    <w:rsid w:val="00E176CB"/>
    <w:rsid w:val="00E30B46"/>
    <w:rsid w:val="00E31A58"/>
    <w:rsid w:val="00E3554C"/>
    <w:rsid w:val="00E3582C"/>
    <w:rsid w:val="00E5493E"/>
    <w:rsid w:val="00E722F6"/>
    <w:rsid w:val="00E80CE4"/>
    <w:rsid w:val="00E81DBE"/>
    <w:rsid w:val="00E83B00"/>
    <w:rsid w:val="00E860BA"/>
    <w:rsid w:val="00E92AD6"/>
    <w:rsid w:val="00EB416B"/>
    <w:rsid w:val="00ED4CB2"/>
    <w:rsid w:val="00ED5FE1"/>
    <w:rsid w:val="00EE0E6E"/>
    <w:rsid w:val="00EE1229"/>
    <w:rsid w:val="00EE37C5"/>
    <w:rsid w:val="00EE38EA"/>
    <w:rsid w:val="00EF1677"/>
    <w:rsid w:val="00F11318"/>
    <w:rsid w:val="00F1691F"/>
    <w:rsid w:val="00F24FF8"/>
    <w:rsid w:val="00F27552"/>
    <w:rsid w:val="00F406CF"/>
    <w:rsid w:val="00F5324C"/>
    <w:rsid w:val="00F74BAB"/>
    <w:rsid w:val="00F834D3"/>
    <w:rsid w:val="00F86E25"/>
    <w:rsid w:val="00F93A6F"/>
    <w:rsid w:val="00FD643A"/>
    <w:rsid w:val="00FF63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6B991"/>
  <w15:docId w15:val="{DB629A5D-3F61-4621-965D-626A4656B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D6F"/>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F7D6F"/>
    <w:pPr>
      <w:tabs>
        <w:tab w:val="center" w:pos="4513"/>
        <w:tab w:val="right" w:pos="9026"/>
      </w:tabs>
    </w:pPr>
  </w:style>
  <w:style w:type="character" w:customStyle="1" w:styleId="HeaderChar">
    <w:name w:val="Header Char"/>
    <w:basedOn w:val="DefaultParagraphFont"/>
    <w:link w:val="Header"/>
    <w:rsid w:val="002F7D6F"/>
    <w:rPr>
      <w:rFonts w:ascii="Times New Roman" w:eastAsia="Times New Roman" w:hAnsi="Times New Roman" w:cs="Times New Roman"/>
      <w:sz w:val="24"/>
      <w:szCs w:val="24"/>
      <w:lang w:eastAsia="en-AU"/>
    </w:rPr>
  </w:style>
  <w:style w:type="paragraph" w:styleId="Footer">
    <w:name w:val="footer"/>
    <w:basedOn w:val="Normal"/>
    <w:link w:val="FooterChar"/>
    <w:unhideWhenUsed/>
    <w:rsid w:val="002F7D6F"/>
    <w:pPr>
      <w:tabs>
        <w:tab w:val="center" w:pos="4513"/>
        <w:tab w:val="right" w:pos="9026"/>
      </w:tabs>
    </w:pPr>
  </w:style>
  <w:style w:type="character" w:customStyle="1" w:styleId="FooterChar">
    <w:name w:val="Footer Char"/>
    <w:basedOn w:val="DefaultParagraphFont"/>
    <w:link w:val="Footer"/>
    <w:rsid w:val="002F7D6F"/>
    <w:rPr>
      <w:rFonts w:ascii="Times New Roman" w:eastAsia="Times New Roman" w:hAnsi="Times New Roman" w:cs="Times New Roman"/>
      <w:sz w:val="24"/>
      <w:szCs w:val="24"/>
      <w:lang w:eastAsia="en-AU"/>
    </w:rPr>
  </w:style>
  <w:style w:type="table" w:styleId="TableGrid">
    <w:name w:val="Table Grid"/>
    <w:basedOn w:val="TableNormal"/>
    <w:rsid w:val="002F7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F7D6F"/>
    <w:pPr>
      <w:ind w:left="720"/>
      <w:contextualSpacing/>
    </w:pPr>
  </w:style>
  <w:style w:type="paragraph" w:styleId="BodyTextIndent2">
    <w:name w:val="Body Text Indent 2"/>
    <w:basedOn w:val="Normal"/>
    <w:link w:val="BodyTextIndent2Char"/>
    <w:rsid w:val="002F7D6F"/>
    <w:pPr>
      <w:spacing w:after="120" w:line="480" w:lineRule="auto"/>
      <w:ind w:left="283"/>
    </w:pPr>
  </w:style>
  <w:style w:type="character" w:customStyle="1" w:styleId="BodyTextIndent2Char">
    <w:name w:val="Body Text Indent 2 Char"/>
    <w:basedOn w:val="DefaultParagraphFont"/>
    <w:link w:val="BodyTextIndent2"/>
    <w:rsid w:val="002F7D6F"/>
    <w:rPr>
      <w:rFonts w:ascii="Times New Roman" w:eastAsia="Times New Roman" w:hAnsi="Times New Roman" w:cs="Times New Roman"/>
      <w:sz w:val="24"/>
      <w:szCs w:val="24"/>
      <w:lang w:eastAsia="en-AU"/>
    </w:rPr>
  </w:style>
  <w:style w:type="character" w:styleId="PageNumber">
    <w:name w:val="page number"/>
    <w:basedOn w:val="DefaultParagraphFont"/>
    <w:rsid w:val="002F7D6F"/>
  </w:style>
  <w:style w:type="paragraph" w:styleId="BalloonText">
    <w:name w:val="Balloon Text"/>
    <w:basedOn w:val="Normal"/>
    <w:link w:val="BalloonTextChar"/>
    <w:uiPriority w:val="99"/>
    <w:semiHidden/>
    <w:unhideWhenUsed/>
    <w:rsid w:val="002F7D6F"/>
    <w:rPr>
      <w:rFonts w:ascii="Tahoma" w:hAnsi="Tahoma" w:cs="Tahoma"/>
      <w:sz w:val="16"/>
      <w:szCs w:val="16"/>
    </w:rPr>
  </w:style>
  <w:style w:type="character" w:customStyle="1" w:styleId="BalloonTextChar">
    <w:name w:val="Balloon Text Char"/>
    <w:basedOn w:val="DefaultParagraphFont"/>
    <w:link w:val="BalloonText"/>
    <w:uiPriority w:val="99"/>
    <w:semiHidden/>
    <w:rsid w:val="002F7D6F"/>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2F7D6F"/>
    <w:rPr>
      <w:sz w:val="16"/>
      <w:szCs w:val="16"/>
    </w:rPr>
  </w:style>
  <w:style w:type="paragraph" w:styleId="CommentText">
    <w:name w:val="annotation text"/>
    <w:basedOn w:val="Normal"/>
    <w:link w:val="CommentTextChar"/>
    <w:uiPriority w:val="99"/>
    <w:semiHidden/>
    <w:unhideWhenUsed/>
    <w:rsid w:val="002F7D6F"/>
    <w:rPr>
      <w:sz w:val="20"/>
      <w:szCs w:val="20"/>
    </w:rPr>
  </w:style>
  <w:style w:type="character" w:customStyle="1" w:styleId="CommentTextChar">
    <w:name w:val="Comment Text Char"/>
    <w:basedOn w:val="DefaultParagraphFont"/>
    <w:link w:val="CommentText"/>
    <w:uiPriority w:val="99"/>
    <w:semiHidden/>
    <w:rsid w:val="002F7D6F"/>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F7D6F"/>
    <w:rPr>
      <w:b/>
      <w:bCs/>
    </w:rPr>
  </w:style>
  <w:style w:type="character" w:customStyle="1" w:styleId="CommentSubjectChar">
    <w:name w:val="Comment Subject Char"/>
    <w:basedOn w:val="CommentTextChar"/>
    <w:link w:val="CommentSubject"/>
    <w:uiPriority w:val="99"/>
    <w:semiHidden/>
    <w:rsid w:val="002F7D6F"/>
    <w:rPr>
      <w:rFonts w:ascii="Times New Roman" w:eastAsia="Times New Roman" w:hAnsi="Times New Roman" w:cs="Times New Roman"/>
      <w:b/>
      <w:bCs/>
      <w:sz w:val="20"/>
      <w:szCs w:val="20"/>
      <w:lang w:eastAsia="en-AU"/>
    </w:rPr>
  </w:style>
  <w:style w:type="paragraph" w:styleId="Revision">
    <w:name w:val="Revision"/>
    <w:hidden/>
    <w:uiPriority w:val="99"/>
    <w:semiHidden/>
    <w:rsid w:val="004A3969"/>
    <w:pPr>
      <w:spacing w:after="0" w:line="240" w:lineRule="auto"/>
    </w:pPr>
    <w:rPr>
      <w:rFonts w:ascii="Times New Roman" w:eastAsia="Times New Roman" w:hAnsi="Times New Roman" w:cs="Times New Roman"/>
      <w:sz w:val="24"/>
      <w:szCs w:val="24"/>
      <w:lang w:eastAsia="en-AU"/>
    </w:rPr>
  </w:style>
  <w:style w:type="character" w:customStyle="1" w:styleId="ListParagraphChar">
    <w:name w:val="List Paragraph Char"/>
    <w:basedOn w:val="DefaultParagraphFont"/>
    <w:link w:val="ListParagraph"/>
    <w:uiPriority w:val="34"/>
    <w:locked/>
    <w:rsid w:val="00181A4D"/>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18618">
      <w:bodyDiv w:val="1"/>
      <w:marLeft w:val="0"/>
      <w:marRight w:val="0"/>
      <w:marTop w:val="0"/>
      <w:marBottom w:val="0"/>
      <w:divBdr>
        <w:top w:val="none" w:sz="0" w:space="0" w:color="auto"/>
        <w:left w:val="none" w:sz="0" w:space="0" w:color="auto"/>
        <w:bottom w:val="none" w:sz="0" w:space="0" w:color="auto"/>
        <w:right w:val="none" w:sz="0" w:space="0" w:color="auto"/>
      </w:divBdr>
    </w:div>
    <w:div w:id="106393425">
      <w:bodyDiv w:val="1"/>
      <w:marLeft w:val="0"/>
      <w:marRight w:val="0"/>
      <w:marTop w:val="0"/>
      <w:marBottom w:val="0"/>
      <w:divBdr>
        <w:top w:val="none" w:sz="0" w:space="0" w:color="auto"/>
        <w:left w:val="none" w:sz="0" w:space="0" w:color="auto"/>
        <w:bottom w:val="none" w:sz="0" w:space="0" w:color="auto"/>
        <w:right w:val="none" w:sz="0" w:space="0" w:color="auto"/>
      </w:divBdr>
    </w:div>
    <w:div w:id="541286774">
      <w:bodyDiv w:val="1"/>
      <w:marLeft w:val="0"/>
      <w:marRight w:val="0"/>
      <w:marTop w:val="0"/>
      <w:marBottom w:val="0"/>
      <w:divBdr>
        <w:top w:val="none" w:sz="0" w:space="0" w:color="auto"/>
        <w:left w:val="none" w:sz="0" w:space="0" w:color="auto"/>
        <w:bottom w:val="none" w:sz="0" w:space="0" w:color="auto"/>
        <w:right w:val="none" w:sz="0" w:space="0" w:color="auto"/>
      </w:divBdr>
    </w:div>
    <w:div w:id="737480913">
      <w:bodyDiv w:val="1"/>
      <w:marLeft w:val="0"/>
      <w:marRight w:val="0"/>
      <w:marTop w:val="0"/>
      <w:marBottom w:val="0"/>
      <w:divBdr>
        <w:top w:val="none" w:sz="0" w:space="0" w:color="auto"/>
        <w:left w:val="none" w:sz="0" w:space="0" w:color="auto"/>
        <w:bottom w:val="none" w:sz="0" w:space="0" w:color="auto"/>
        <w:right w:val="none" w:sz="0" w:space="0" w:color="auto"/>
      </w:divBdr>
    </w:div>
    <w:div w:id="873076872">
      <w:bodyDiv w:val="1"/>
      <w:marLeft w:val="0"/>
      <w:marRight w:val="0"/>
      <w:marTop w:val="0"/>
      <w:marBottom w:val="0"/>
      <w:divBdr>
        <w:top w:val="none" w:sz="0" w:space="0" w:color="auto"/>
        <w:left w:val="none" w:sz="0" w:space="0" w:color="auto"/>
        <w:bottom w:val="none" w:sz="0" w:space="0" w:color="auto"/>
        <w:right w:val="none" w:sz="0" w:space="0" w:color="auto"/>
      </w:divBdr>
    </w:div>
    <w:div w:id="916062442">
      <w:bodyDiv w:val="1"/>
      <w:marLeft w:val="0"/>
      <w:marRight w:val="0"/>
      <w:marTop w:val="0"/>
      <w:marBottom w:val="0"/>
      <w:divBdr>
        <w:top w:val="none" w:sz="0" w:space="0" w:color="auto"/>
        <w:left w:val="none" w:sz="0" w:space="0" w:color="auto"/>
        <w:bottom w:val="none" w:sz="0" w:space="0" w:color="auto"/>
        <w:right w:val="none" w:sz="0" w:space="0" w:color="auto"/>
      </w:divBdr>
    </w:div>
    <w:div w:id="952053890">
      <w:bodyDiv w:val="1"/>
      <w:marLeft w:val="0"/>
      <w:marRight w:val="0"/>
      <w:marTop w:val="0"/>
      <w:marBottom w:val="0"/>
      <w:divBdr>
        <w:top w:val="none" w:sz="0" w:space="0" w:color="auto"/>
        <w:left w:val="none" w:sz="0" w:space="0" w:color="auto"/>
        <w:bottom w:val="none" w:sz="0" w:space="0" w:color="auto"/>
        <w:right w:val="none" w:sz="0" w:space="0" w:color="auto"/>
      </w:divBdr>
    </w:div>
    <w:div w:id="1123304597">
      <w:bodyDiv w:val="1"/>
      <w:marLeft w:val="0"/>
      <w:marRight w:val="0"/>
      <w:marTop w:val="0"/>
      <w:marBottom w:val="0"/>
      <w:divBdr>
        <w:top w:val="none" w:sz="0" w:space="0" w:color="auto"/>
        <w:left w:val="none" w:sz="0" w:space="0" w:color="auto"/>
        <w:bottom w:val="none" w:sz="0" w:space="0" w:color="auto"/>
        <w:right w:val="none" w:sz="0" w:space="0" w:color="auto"/>
      </w:divBdr>
    </w:div>
    <w:div w:id="1161893294">
      <w:bodyDiv w:val="1"/>
      <w:marLeft w:val="0"/>
      <w:marRight w:val="0"/>
      <w:marTop w:val="0"/>
      <w:marBottom w:val="0"/>
      <w:divBdr>
        <w:top w:val="none" w:sz="0" w:space="0" w:color="auto"/>
        <w:left w:val="none" w:sz="0" w:space="0" w:color="auto"/>
        <w:bottom w:val="none" w:sz="0" w:space="0" w:color="auto"/>
        <w:right w:val="none" w:sz="0" w:space="0" w:color="auto"/>
      </w:divBdr>
    </w:div>
    <w:div w:id="1291857870">
      <w:bodyDiv w:val="1"/>
      <w:marLeft w:val="0"/>
      <w:marRight w:val="0"/>
      <w:marTop w:val="0"/>
      <w:marBottom w:val="0"/>
      <w:divBdr>
        <w:top w:val="none" w:sz="0" w:space="0" w:color="auto"/>
        <w:left w:val="none" w:sz="0" w:space="0" w:color="auto"/>
        <w:bottom w:val="none" w:sz="0" w:space="0" w:color="auto"/>
        <w:right w:val="none" w:sz="0" w:space="0" w:color="auto"/>
      </w:divBdr>
    </w:div>
    <w:div w:id="1312097115">
      <w:bodyDiv w:val="1"/>
      <w:marLeft w:val="0"/>
      <w:marRight w:val="0"/>
      <w:marTop w:val="0"/>
      <w:marBottom w:val="0"/>
      <w:divBdr>
        <w:top w:val="none" w:sz="0" w:space="0" w:color="auto"/>
        <w:left w:val="none" w:sz="0" w:space="0" w:color="auto"/>
        <w:bottom w:val="none" w:sz="0" w:space="0" w:color="auto"/>
        <w:right w:val="none" w:sz="0" w:space="0" w:color="auto"/>
      </w:divBdr>
    </w:div>
    <w:div w:id="1613977508">
      <w:bodyDiv w:val="1"/>
      <w:marLeft w:val="0"/>
      <w:marRight w:val="0"/>
      <w:marTop w:val="0"/>
      <w:marBottom w:val="0"/>
      <w:divBdr>
        <w:top w:val="none" w:sz="0" w:space="0" w:color="auto"/>
        <w:left w:val="none" w:sz="0" w:space="0" w:color="auto"/>
        <w:bottom w:val="none" w:sz="0" w:space="0" w:color="auto"/>
        <w:right w:val="none" w:sz="0" w:space="0" w:color="auto"/>
      </w:divBdr>
    </w:div>
    <w:div w:id="200523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25270-7C05-4A3C-A568-3070B0CB7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4</Pages>
  <Words>1083</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Townsville City Council</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Maho Fujimoto</dc:creator>
  <cp:lastModifiedBy>Taryn Pace</cp:lastModifiedBy>
  <cp:revision>32</cp:revision>
  <dcterms:created xsi:type="dcterms:W3CDTF">2023-06-02T00:51:00Z</dcterms:created>
  <dcterms:modified xsi:type="dcterms:W3CDTF">2025-09-01T00:10:00Z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